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50" w:rsidRDefault="00B50550" w:rsidP="00FD7151">
      <w:pPr>
        <w:spacing w:after="0" w:line="240" w:lineRule="auto"/>
        <w:jc w:val="both"/>
        <w:outlineLvl w:val="0"/>
        <w:rPr>
          <w:rFonts w:ascii="Times New Roman" w:eastAsia="Times New Roman" w:hAnsi="Times New Roman" w:cs="Times New Roman"/>
          <w:b/>
          <w:bCs/>
          <w:color w:val="222222"/>
          <w:kern w:val="36"/>
          <w:sz w:val="48"/>
          <w:szCs w:val="48"/>
          <w:u w:val="single"/>
          <w:lang w:eastAsia="hu-HU"/>
        </w:rPr>
      </w:pPr>
      <w:r w:rsidRPr="00B50550">
        <w:rPr>
          <w:rFonts w:ascii="Times New Roman" w:eastAsia="Times New Roman" w:hAnsi="Times New Roman" w:cs="Times New Roman"/>
          <w:b/>
          <w:bCs/>
          <w:color w:val="222222"/>
          <w:kern w:val="36"/>
          <w:sz w:val="48"/>
          <w:szCs w:val="48"/>
          <w:u w:val="single"/>
          <w:lang w:eastAsia="hu-HU"/>
        </w:rPr>
        <w:t>A területi szerv szervezeti elemei</w:t>
      </w:r>
    </w:p>
    <w:p w:rsidR="00B50550" w:rsidRPr="00B50550" w:rsidRDefault="00B50550" w:rsidP="00FD7151">
      <w:pPr>
        <w:spacing w:after="0" w:line="240" w:lineRule="auto"/>
        <w:jc w:val="both"/>
        <w:outlineLvl w:val="0"/>
        <w:rPr>
          <w:rFonts w:ascii="Times New Roman" w:eastAsia="Times New Roman" w:hAnsi="Times New Roman" w:cs="Times New Roman"/>
          <w:b/>
          <w:bCs/>
          <w:color w:val="222222"/>
          <w:kern w:val="36"/>
          <w:sz w:val="48"/>
          <w:szCs w:val="48"/>
          <w:lang w:eastAsia="hu-HU"/>
        </w:rPr>
      </w:pP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 Igazgató-helyettesi szervezet</w:t>
      </w: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Az igazgató-helyettesi szervezet vezetője az igazgató-helyettes, aki tevékenységét az igazgató közvetlen alárendeltségében végzi. Az igazgató-helyettes szolgálati elöljárója a gazdasági igazgató-helyettes kivételével a teljes személyi állománynak, az igazgatót távollétében – az igazgató kizárólagos hatáskörébe utaltakon kívül - teljes hatáskörben helyettesíti. Gyakorolja szakterülete vonatkozásában a jogszabályokban előírt vagy igazgató által átruházott hatósági jogköröket. Feladata az alárendeltségébe tartozó szervezeti elemek tevékenységének irányítása, a jogszabályok és a közjogi szervezetszabályozó eszközök végrehajtásának irányítása, illetőleg felügyelete. Az irányítása alá tartozó szervezeti elemek vezetőinek beszámoltatása, valamint a szükséges információkkal való rendszeres ellátása, feladatkörében, illetve az igazgató megbízása alapján együttműködés szervezése, fenntartása önkormányzati, társadalmi szervezetekkel.</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Megyei Főfelügyelőség</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Megyei Tűzoltósági Főfelügyelő</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Meghatározza, szakmailag vezeti, ellenőrzi a közvetlen alárendeltségében lévő felügyelőség tevékenységét, a Katasztrófavédelmi Műveleti Szolgálat (KMSZ) szakmai működését. Koordinálja veszélyhelyzetek, katasztrófák esetén az Igazgatóságra háruló tűzoltási, műszaki mentési tevékenységekkel kapcsolatos feladatot. Ellátja a hivatásos, az önkormányzati, valamint a létesítményi tűzoltóságok és tűzoltó egyesületek tűzoltási, műszaki mentési és katasztrófa-elhárítási tevékenységének szakmai felügyeletét, segíti a tűzoltó egyesületek munkáját. Szervezi a megyei tűzoltósport és szakmai versenyeket. Végzi a műszaki mentő bázisokkal kapcsolatos szakmai feladatok koordinálását, irányítja és ellenőrzi a helyi szervek tűzvizsgálati és a tűzvizsgálathoz kapcsolódó szakértői tevékenységét.</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Megyei Polgári Védelmi Főfelügyelő</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Végzi a települések valós kockázati tényezőinek felmérésén alapuló katasztrófavédelmi osztályba sorolási feladatokat, polgári veszélyhelyzeti tervezési feladatokat, valamint a polgári védelmi feladatokkal kapcsolatos megelőzési, beavatkozási feladatokat. Koordinálja a</w:t>
      </w:r>
      <w:r w:rsidR="00787420">
        <w:rPr>
          <w:rFonts w:ascii="Times New Roman" w:eastAsia="Times New Roman" w:hAnsi="Times New Roman" w:cs="Times New Roman"/>
          <w:color w:val="222222"/>
          <w:sz w:val="24"/>
          <w:szCs w:val="24"/>
          <w:lang w:eastAsia="hu-HU"/>
        </w:rPr>
        <w:t>z</w:t>
      </w:r>
      <w:r w:rsidRPr="00B50550">
        <w:rPr>
          <w:rFonts w:ascii="Times New Roman" w:eastAsia="Times New Roman" w:hAnsi="Times New Roman" w:cs="Times New Roman"/>
          <w:color w:val="222222"/>
          <w:sz w:val="24"/>
          <w:szCs w:val="24"/>
          <w:lang w:eastAsia="hu-HU"/>
        </w:rPr>
        <w:t xml:space="preserve"> elemi csapások, természeti eredetű veszélyek, ipari szerencsétlenség, civilizációs veszélyek és a kritikus infrastruktúrákkal kapcsolatos veszélyeztető hatásokra történő katasztrófavédelmi reagálást és annak felkészülési feladatait. Ellátja a lakosság riasztásával és veszélyhelyzeti tájékoztatásával kapcsolatos tervezési és szervezési feladatokat. Területi szinten koordinálja a köteles polgári védelmi szervezetek megalakítását, felszerelését, kiképzését, köztük az Őrség mentőcsoport felkészítését tevékenységének koordinációját. Végrehajtja az Önkéntes Mentőszervezetekkel kapcsolatos katasztrófavédelmi törvényben rögzített feladatok ellátását. Koordinálja a lakosság kitelepítésének, kimenekítésének, befogadásának, visszatelepítésének, szükségellátásának tervezését. Megszervezi a lakosság és a közigazgatási vezetők katasztrófavédelmi felkészítését. Ellátja a köznevelésben részt vevők katasztrófavédelmi felkészítésének célcsoportonkénti, helyi szintű felkészítések tervezésének, szervezésének és lebonyolításának szakmai felügyeletét. Speciális felkészítési feladatok körében tervezi, koordinálja, ellenőrzi a veszélyes ipari létesítmények környezetében élők katasztrófavédelmi </w:t>
      </w:r>
      <w:r w:rsidRPr="00B50550">
        <w:rPr>
          <w:rFonts w:ascii="Times New Roman" w:eastAsia="Times New Roman" w:hAnsi="Times New Roman" w:cs="Times New Roman"/>
          <w:color w:val="222222"/>
          <w:sz w:val="24"/>
          <w:szCs w:val="24"/>
          <w:lang w:eastAsia="hu-HU"/>
        </w:rPr>
        <w:lastRenderedPageBreak/>
        <w:t xml:space="preserve">felkészítését, ellátja a végrehajtás szakmai felügyeletét, valamint ellátja a honvédelmi típusú polgári védelmi felkészítésekkel kapcsolatos feladatokat. Ellátja a </w:t>
      </w:r>
      <w:r w:rsidR="00787420">
        <w:rPr>
          <w:rFonts w:ascii="Times New Roman" w:eastAsia="Times New Roman" w:hAnsi="Times New Roman" w:cs="Times New Roman"/>
          <w:color w:val="222222"/>
          <w:sz w:val="24"/>
          <w:szCs w:val="24"/>
          <w:lang w:eastAsia="hu-HU"/>
        </w:rPr>
        <w:t>katasztrófavédelmi törvény (2011. évi CXXVII. törvény; Kat.)</w:t>
      </w:r>
      <w:r w:rsidRPr="00B50550">
        <w:rPr>
          <w:rFonts w:ascii="Times New Roman" w:eastAsia="Times New Roman" w:hAnsi="Times New Roman" w:cs="Times New Roman"/>
          <w:color w:val="222222"/>
          <w:sz w:val="24"/>
          <w:szCs w:val="24"/>
          <w:lang w:eastAsia="hu-HU"/>
        </w:rPr>
        <w:t>. tv. IV. fejezetének h</w:t>
      </w:r>
      <w:r w:rsidR="00787420">
        <w:rPr>
          <w:rFonts w:ascii="Times New Roman" w:eastAsia="Times New Roman" w:hAnsi="Times New Roman" w:cs="Times New Roman"/>
          <w:color w:val="222222"/>
          <w:sz w:val="24"/>
          <w:szCs w:val="24"/>
          <w:lang w:eastAsia="hu-HU"/>
        </w:rPr>
        <w:t xml:space="preserve">atálya alá tartozó felső </w:t>
      </w:r>
      <w:proofErr w:type="gramStart"/>
      <w:r w:rsidR="00787420">
        <w:rPr>
          <w:rFonts w:ascii="Times New Roman" w:eastAsia="Times New Roman" w:hAnsi="Times New Roman" w:cs="Times New Roman"/>
          <w:color w:val="222222"/>
          <w:sz w:val="24"/>
          <w:szCs w:val="24"/>
          <w:lang w:eastAsia="hu-HU"/>
        </w:rPr>
        <w:t xml:space="preserve">küszöbértékű </w:t>
      </w:r>
      <w:r w:rsidRPr="00B50550">
        <w:rPr>
          <w:rFonts w:ascii="Times New Roman" w:eastAsia="Times New Roman" w:hAnsi="Times New Roman" w:cs="Times New Roman"/>
          <w:color w:val="222222"/>
          <w:sz w:val="24"/>
          <w:szCs w:val="24"/>
          <w:lang w:eastAsia="hu-HU"/>
        </w:rPr>
        <w:t xml:space="preserve"> üzemek</w:t>
      </w:r>
      <w:proofErr w:type="gramEnd"/>
      <w:r w:rsidRPr="00B50550">
        <w:rPr>
          <w:rFonts w:ascii="Times New Roman" w:eastAsia="Times New Roman" w:hAnsi="Times New Roman" w:cs="Times New Roman"/>
          <w:color w:val="222222"/>
          <w:sz w:val="24"/>
          <w:szCs w:val="24"/>
          <w:lang w:eastAsia="hu-HU"/>
        </w:rPr>
        <w:t xml:space="preserve"> által veszélyeztetett települések veszélyhelyzeti tervezésével és annak gyakoroltatásával kapcsolatos feladatokat. Részt vesz a vis maior eljárásban a katasztrófavédelmi szerveket érintő feladatok ellátásában.</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Megyei Iparbiztonsági Főfelügyelő</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Közreműködik a Kat. tv. IV. fejezete hatálya alá tartozó üzemek területén bekövetkezett veszélyes anyaggal kapcsolatos súlyos balesetekkel és üzemzavarokkal kapcsolatos vizsgálatokban. Végzi az egységes iparbiztonsági hatósági ellenőrzési feladatokat, amelynek keretében irányítja és felügyeli a katasztrófavédelmi kirendeltségek által végzett társhatóságokkal és az önkormányzatokkal közös hatósági ellenőrzések előkészítését, lebonyolítását és az eredmények értékelését. </w:t>
      </w:r>
      <w:proofErr w:type="spellStart"/>
      <w:r w:rsidR="00787420">
        <w:rPr>
          <w:rFonts w:ascii="Times New Roman" w:eastAsia="Times New Roman" w:hAnsi="Times New Roman" w:cs="Times New Roman"/>
          <w:color w:val="222222"/>
          <w:sz w:val="24"/>
          <w:szCs w:val="24"/>
          <w:lang w:eastAsia="hu-HU"/>
        </w:rPr>
        <w:t>Szakirányítja</w:t>
      </w:r>
      <w:proofErr w:type="spellEnd"/>
      <w:r w:rsidRPr="00B50550">
        <w:rPr>
          <w:rFonts w:ascii="Times New Roman" w:eastAsia="Times New Roman" w:hAnsi="Times New Roman" w:cs="Times New Roman"/>
          <w:color w:val="222222"/>
          <w:sz w:val="24"/>
          <w:szCs w:val="24"/>
          <w:lang w:eastAsia="hu-HU"/>
        </w:rPr>
        <w:t xml:space="preserve"> a Kat. tv. IV. fejezetének hatálya alá tartozó üzemek katasztrófavédelmi engedélyezésével, felügyeletével és ellenőrzésével kapcsolatos I. fokú hatósági feladatokat. Végzi a kritikus infrastruktúra védelmével kapcsolatos katasztrófavédelmi koordinációs feladatokat, ellátja az Igazgatóság folyamatos működésének biztosításához szükséges infrastruktúra elemek vizsgálatával kapcsolatos feladatait. Ellátja </w:t>
      </w:r>
      <w:r w:rsidR="00787420">
        <w:rPr>
          <w:rFonts w:ascii="Times New Roman" w:eastAsia="Times New Roman" w:hAnsi="Times New Roman" w:cs="Times New Roman"/>
          <w:color w:val="222222"/>
          <w:sz w:val="24"/>
          <w:szCs w:val="24"/>
          <w:lang w:eastAsia="hu-HU"/>
        </w:rPr>
        <w:t xml:space="preserve">az </w:t>
      </w:r>
      <w:r w:rsidRPr="00B50550">
        <w:rPr>
          <w:rFonts w:ascii="Times New Roman" w:eastAsia="Times New Roman" w:hAnsi="Times New Roman" w:cs="Times New Roman"/>
          <w:color w:val="222222"/>
          <w:sz w:val="24"/>
          <w:szCs w:val="24"/>
          <w:lang w:eastAsia="hu-HU"/>
        </w:rPr>
        <w:t xml:space="preserve">alapvető és létfontosságú </w:t>
      </w:r>
      <w:r w:rsidR="00787420">
        <w:rPr>
          <w:rFonts w:ascii="Times New Roman" w:eastAsia="Times New Roman" w:hAnsi="Times New Roman" w:cs="Times New Roman"/>
          <w:color w:val="222222"/>
          <w:sz w:val="24"/>
          <w:szCs w:val="24"/>
          <w:lang w:eastAsia="hu-HU"/>
        </w:rPr>
        <w:t>felhasználók</w:t>
      </w:r>
      <w:r w:rsidRPr="00B50550">
        <w:rPr>
          <w:rFonts w:ascii="Times New Roman" w:eastAsia="Times New Roman" w:hAnsi="Times New Roman" w:cs="Times New Roman"/>
          <w:color w:val="222222"/>
          <w:sz w:val="24"/>
          <w:szCs w:val="24"/>
          <w:lang w:eastAsia="hu-HU"/>
        </w:rPr>
        <w:t xml:space="preserve"> kijelölési eljárásával kapcsolatos koordinációs és hatósági feladatokat, felügyeli és ellenőrzi a helyi szervek ez irányú tevékenységét és nyilvántartásait. Végzi a radiológiai tevékenységek engedélyezésével kapcsolatos szakhatósági feladatait, ellátja a külön jogszabályok által hatáskörébe utalt nukleáris biztonsággal kapcsolatos szakhatósági feladatokat. </w:t>
      </w:r>
      <w:proofErr w:type="spellStart"/>
      <w:r w:rsidR="00787420">
        <w:rPr>
          <w:rFonts w:ascii="Times New Roman" w:eastAsia="Times New Roman" w:hAnsi="Times New Roman" w:cs="Times New Roman"/>
          <w:color w:val="222222"/>
          <w:sz w:val="24"/>
          <w:szCs w:val="24"/>
          <w:lang w:eastAsia="hu-HU"/>
        </w:rPr>
        <w:t>Szakirányítja</w:t>
      </w:r>
      <w:proofErr w:type="spellEnd"/>
      <w:r w:rsidRPr="00B50550">
        <w:rPr>
          <w:rFonts w:ascii="Times New Roman" w:eastAsia="Times New Roman" w:hAnsi="Times New Roman" w:cs="Times New Roman"/>
          <w:color w:val="222222"/>
          <w:sz w:val="24"/>
          <w:szCs w:val="24"/>
          <w:lang w:eastAsia="hu-HU"/>
        </w:rPr>
        <w:t xml:space="preserve"> a veszélyes áru szállításának </w:t>
      </w:r>
      <w:r w:rsidR="00787420">
        <w:rPr>
          <w:rFonts w:ascii="Times New Roman" w:eastAsia="Times New Roman" w:hAnsi="Times New Roman" w:cs="Times New Roman"/>
          <w:color w:val="222222"/>
          <w:sz w:val="24"/>
          <w:szCs w:val="24"/>
          <w:lang w:eastAsia="hu-HU"/>
        </w:rPr>
        <w:t xml:space="preserve">légi, </w:t>
      </w:r>
      <w:r w:rsidRPr="00B50550">
        <w:rPr>
          <w:rFonts w:ascii="Times New Roman" w:eastAsia="Times New Roman" w:hAnsi="Times New Roman" w:cs="Times New Roman"/>
          <w:color w:val="222222"/>
          <w:sz w:val="24"/>
          <w:szCs w:val="24"/>
          <w:lang w:eastAsia="hu-HU"/>
        </w:rPr>
        <w:t>közúti, vízi, vasúti és telephelyi ellenőrzése során feltárt szabálytalanságok katasztrófavédelmi szankcionálásával kapcsolatos elsőfokú hatósági feladatokat. Végrehajtja, illetve szervezi a veszélyes áruk közúti, vasúti és vízi szállításával kapcsolatos telephelyi és közúti ellenőrzéseket, valamint részt vesz a társhatóságok által szervezett közös ellenőrzéseken.</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Mobil Labor</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Katasztrófavédelmi Mobil Labor a veszélyes anyagok jelenlétével, kiszabadulásával, környezetbe kerülésével járó balesetek, katasztrófák esetén a speciális beavatkozói állomány. Feladata a mentesítési feladatok tervezése, megszervezése, illetve közreműködés annak végrehajtásában. Veszélyes áru közúti (ADR), vasúti (RID), vízi (ADN) és légi (ICAO) szállításával kapcsolatos ellenőrzés végrehajtása, balesetek és rendkívüli események kivizsgálása. A felső és alsó küszöbértékű veszélyes anyagokkal foglalkozó üzemek, valamint a küszöbérték alatti üzemek időszakos hatósági ellenőrzéseinek végzése, bekövetkező balesetek, üzemzavarok körülményeinek kivizsgálása.</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Katasztrófavédelmi Hatósági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vonatkozó jogszabályok alapján, valamint </w:t>
      </w:r>
      <w:r w:rsidR="00787420">
        <w:rPr>
          <w:rFonts w:ascii="Times New Roman" w:eastAsia="Times New Roman" w:hAnsi="Times New Roman" w:cs="Times New Roman"/>
          <w:color w:val="222222"/>
          <w:sz w:val="24"/>
          <w:szCs w:val="24"/>
          <w:lang w:eastAsia="hu-HU"/>
        </w:rPr>
        <w:t>a belső szabályozókban</w:t>
      </w:r>
      <w:r w:rsidRPr="00B50550">
        <w:rPr>
          <w:rFonts w:ascii="Times New Roman" w:eastAsia="Times New Roman" w:hAnsi="Times New Roman" w:cs="Times New Roman"/>
          <w:color w:val="222222"/>
          <w:sz w:val="24"/>
          <w:szCs w:val="24"/>
          <w:lang w:eastAsia="hu-HU"/>
        </w:rPr>
        <w:t xml:space="preserve"> meghatározottak szerint végzi és működteti az integrált katasztrófavédelmi hatósági tevékenységet. A tűzvizsgálati szakterület kivételével gyakorolja a tűzvédelmi szervi szakértői jogköröket. Felügyeli és ellenőrzi a </w:t>
      </w:r>
      <w:r w:rsidR="00787420">
        <w:rPr>
          <w:rFonts w:ascii="Times New Roman" w:eastAsia="Times New Roman" w:hAnsi="Times New Roman" w:cs="Times New Roman"/>
          <w:color w:val="222222"/>
          <w:sz w:val="24"/>
          <w:szCs w:val="24"/>
          <w:lang w:eastAsia="hu-HU"/>
        </w:rPr>
        <w:t>helyi</w:t>
      </w:r>
      <w:r w:rsidRPr="00B50550">
        <w:rPr>
          <w:rFonts w:ascii="Times New Roman" w:eastAsia="Times New Roman" w:hAnsi="Times New Roman" w:cs="Times New Roman"/>
          <w:color w:val="222222"/>
          <w:sz w:val="24"/>
          <w:szCs w:val="24"/>
          <w:lang w:eastAsia="hu-HU"/>
        </w:rPr>
        <w:t xml:space="preserve"> szervek megelőző katasztrófavédelmi, valamint hatósági, szakhatósági munkáját, irányítja a kirendeltségek hatósági, szakhatósági és szakértői tevékenységét. Gyakorolja a jogszabályban meghatározott tűzvédelmi, katasztrófavédelmi </w:t>
      </w:r>
      <w:r w:rsidR="00787420">
        <w:rPr>
          <w:rFonts w:ascii="Times New Roman" w:eastAsia="Times New Roman" w:hAnsi="Times New Roman" w:cs="Times New Roman"/>
          <w:color w:val="222222"/>
          <w:sz w:val="24"/>
          <w:szCs w:val="24"/>
          <w:lang w:eastAsia="hu-HU"/>
        </w:rPr>
        <w:t xml:space="preserve">hatósági és </w:t>
      </w:r>
      <w:r w:rsidRPr="00B50550">
        <w:rPr>
          <w:rFonts w:ascii="Times New Roman" w:eastAsia="Times New Roman" w:hAnsi="Times New Roman" w:cs="Times New Roman"/>
          <w:color w:val="222222"/>
          <w:sz w:val="24"/>
          <w:szCs w:val="24"/>
          <w:lang w:eastAsia="hu-HU"/>
        </w:rPr>
        <w:t>szakhatósági jogköröket</w:t>
      </w:r>
      <w:r w:rsidR="00787420">
        <w:rPr>
          <w:rFonts w:ascii="Times New Roman" w:eastAsia="Times New Roman" w:hAnsi="Times New Roman" w:cs="Times New Roman"/>
          <w:color w:val="222222"/>
          <w:sz w:val="24"/>
          <w:szCs w:val="24"/>
          <w:lang w:eastAsia="hu-HU"/>
        </w:rPr>
        <w:t xml:space="preserve">. </w:t>
      </w:r>
      <w:r w:rsidRPr="00B50550">
        <w:rPr>
          <w:rFonts w:ascii="Times New Roman" w:eastAsia="Times New Roman" w:hAnsi="Times New Roman" w:cs="Times New Roman"/>
          <w:color w:val="222222"/>
          <w:sz w:val="24"/>
          <w:szCs w:val="24"/>
          <w:lang w:eastAsia="hu-HU"/>
        </w:rPr>
        <w:t>Ellátja a hivatásos állománycsoportúak tűzvédelmi szakértői tevékenység engedélyezésével összefüggő jogkörének feladatait, valamint az Igazgatóság hatáskörébe tartozó szakértői feladatokat. a jogszabályban foglalt tűzvédelmi szakvizsgával kapcsolatosan hatósági (előírás alapján elektronikus) nyilvántartást vezet, hatósági ellenőrzést végez. Ellátja a Belső Piaci Információs Rendszer (IMI) használatával kapcsolatos feladatokat.</w:t>
      </w:r>
    </w:p>
    <w:p w:rsidR="00073A05" w:rsidRPr="00B50550" w:rsidRDefault="00073A05" w:rsidP="00FD7151">
      <w:pPr>
        <w:spacing w:after="0" w:line="24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Ellátja jogszabály szerint megállapított illetékességi területen a vízügyi hatósági és szakhatósági feladatokat.</w:t>
      </w:r>
    </w:p>
    <w:p w:rsidR="00B50550" w:rsidRPr="00B50550" w:rsidRDefault="00B50550" w:rsidP="00FD7151">
      <w:pPr>
        <w:spacing w:after="0" w:line="240" w:lineRule="auto"/>
        <w:jc w:val="both"/>
        <w:rPr>
          <w:rFonts w:ascii="Times New Roman" w:eastAsia="Times New Roman" w:hAnsi="Times New Roman" w:cs="Times New Roman"/>
          <w:color w:val="222222"/>
          <w:sz w:val="18"/>
          <w:szCs w:val="18"/>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Megyei Főügyeleti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Működteti a megyei főügyeleti (MFŐÜ), megyei műveletirányít</w:t>
      </w:r>
      <w:r w:rsidR="002808B1">
        <w:rPr>
          <w:rFonts w:ascii="Times New Roman" w:eastAsia="Times New Roman" w:hAnsi="Times New Roman" w:cs="Times New Roman"/>
          <w:color w:val="222222"/>
          <w:sz w:val="24"/>
          <w:szCs w:val="24"/>
          <w:lang w:eastAsia="hu-HU"/>
        </w:rPr>
        <w:t>ási</w:t>
      </w:r>
      <w:r w:rsidRPr="00B50550">
        <w:rPr>
          <w:rFonts w:ascii="Times New Roman" w:eastAsia="Times New Roman" w:hAnsi="Times New Roman" w:cs="Times New Roman"/>
          <w:color w:val="222222"/>
          <w:sz w:val="24"/>
          <w:szCs w:val="24"/>
          <w:lang w:eastAsia="hu-HU"/>
        </w:rPr>
        <w:t xml:space="preserve"> ügyeleti (MŰVIR), és a Katasztrófavédelmi Műveleti Szolgálati (KMSZ) szolgálatokat, valamint irányítja az alárendelt katasztrófavédelmi szervek ügyeleti szolgálatainak tevékenységét. Szervezi a MFŐÜ, a MŰVIR és a KMSZ,  valamint a helyi szerveknél híradó ügyeleti szolgálatot ellátók továbbképzését, tematikát készít az ügyeleti szolgálatot ellátó állomány felkészítési tervéhez.</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Megyei Főügyelet</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Az osztályvezető közvetlen alárendeltségében működő MFŐÜ az események kezelésére, a jelentési és meghatározott adatszolgáltatási rendszer működtetésére létrehozott műveletirányítási megyei hatáskörű 24 órás ügyeleti szolgálat. Ellátja az önkormányzati és a létesítményi tűzoltóságok, valamint az önkéntes tűzoltó egyesületek ügyeleti tevékenységének szakmai irányítását és felügyeletét, biztosítja a jelentések megtételének rendjét és teljesíti jelentési kötelezettségeit. </w:t>
      </w:r>
      <w:r w:rsidR="002808B1">
        <w:rPr>
          <w:rFonts w:ascii="Times New Roman" w:eastAsia="Times New Roman" w:hAnsi="Times New Roman" w:cs="Times New Roman"/>
          <w:color w:val="222222"/>
          <w:sz w:val="24"/>
          <w:szCs w:val="24"/>
          <w:lang w:eastAsia="hu-HU"/>
        </w:rPr>
        <w:t>K</w:t>
      </w:r>
      <w:r w:rsidRPr="00B50550">
        <w:rPr>
          <w:rFonts w:ascii="Times New Roman" w:eastAsia="Times New Roman" w:hAnsi="Times New Roman" w:cs="Times New Roman"/>
          <w:color w:val="222222"/>
          <w:sz w:val="24"/>
          <w:szCs w:val="24"/>
          <w:lang w:eastAsia="hu-HU"/>
        </w:rPr>
        <w:t>apcsolatot tart a megyei társszervek ügyeleteivel.</w:t>
      </w: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br/>
        <w:t>Megyei Műveletirányítási Ügyelet</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Megyei Főügyelet közvetlen alárendeltségében működő Műveletirányítási Ügyelet (MŰVIR) az események kezelésére, a jelentési és meghatározott adatszolgáltatási rendszer működtetésére létrehozott műveletirányítási megyei hatáskörű 24 órás ügyeleti szolgálat. Feladata a megyei műveletirányítás által felügyelt területen bekövetkezett tűzesetekről és műszaki mentésekről, rendkívüli eseményekről érkezett bejelentések, jelzések értékelése, a szükséges további adatok bekérése és összegzése. Tűzoltó erők, eszközök riasztásának, esetleges átcsoportosításának biztosítása, a tűzesetekkel és műszaki mentésekkel kapcsolatos hírforgalom, valamint egyéb szolgálati hírkapcsolat biztosítása.</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Műveleti Szolgálat</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KMSZ területi hatáskörrel rendelkező 24/48 órás, készenléti jellegű közvetlenül az osztályvezetőnek alárendelt szolgálat, mely magasabb szintű káresemények irányítását segítő és végrehajtó tevékenységet folytat. A káresemények során a KMSZ elsődleges feladata a tűzoltás-vezetésre jogosult vezetők irányítással összefüggő önálló tevékenységének megfigyelése, szükség esetén a káreset irányításának átvétele, és annak irányítása. Feladata a tűzoltási, műszaki-mentési szituációs képzések, gyakorlatok szervezése, végrehajtásának ellenőrzése.</w:t>
      </w:r>
    </w:p>
    <w:p w:rsidR="002808B1" w:rsidRDefault="002808B1">
      <w:pP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br w:type="page"/>
      </w:r>
    </w:p>
    <w:p w:rsidR="002808B1" w:rsidRPr="00B50550" w:rsidRDefault="002808B1" w:rsidP="00FD7151">
      <w:pPr>
        <w:spacing w:after="0" w:line="240" w:lineRule="auto"/>
        <w:jc w:val="both"/>
        <w:rPr>
          <w:rFonts w:ascii="Times New Roman" w:eastAsia="Times New Roman" w:hAnsi="Times New Roman" w:cs="Times New Roman"/>
          <w:color w:val="222222"/>
          <w:sz w:val="24"/>
          <w:szCs w:val="24"/>
          <w:lang w:eastAsia="hu-HU"/>
        </w:rPr>
      </w:pPr>
      <w:bookmarkStart w:id="0" w:name="_GoBack"/>
      <w:bookmarkEnd w:id="0"/>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II. Gazdasági igazgató-helyettesi szervezet</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lastRenderedPageBreak/>
        <w:t>A Gazdasági Igazgató-helyettesi Szervezet vezetője a gazdasági igazgató-helyettes, aki tevékenységét az igazgató közvetlen alárendeltségében végzi. Ellátja a Költségvetési Osztály, a Műszaki Osztály valamint az Informatikai Osztály tevékenységének irányítását, a Műszaki Osztályon keresztül irányítja és felügyeli a műszaki biztonsági tisztek tevékenységét, megszervezi és működteti az igazgatóság logisztikai rendszerét. A gazdasági igazgató-helyettes végzi az igazgatóság hatáskörébe tartozó gazdasági döntések előkészítését, biztosítja az engedélyezett költségvetés erejéig az igazgatóság</w:t>
      </w:r>
      <w:r w:rsidRPr="00B50550">
        <w:rPr>
          <w:rFonts w:ascii="Times New Roman" w:eastAsia="Times New Roman" w:hAnsi="Times New Roman" w:cs="Times New Roman"/>
          <w:color w:val="222222"/>
          <w:sz w:val="18"/>
          <w:szCs w:val="18"/>
          <w:lang w:eastAsia="hu-HU"/>
        </w:rPr>
        <w:t xml:space="preserve"> </w:t>
      </w:r>
      <w:r w:rsidRPr="00B50550">
        <w:rPr>
          <w:rFonts w:ascii="Times New Roman" w:eastAsia="Times New Roman" w:hAnsi="Times New Roman" w:cs="Times New Roman"/>
          <w:color w:val="222222"/>
          <w:sz w:val="24"/>
          <w:szCs w:val="24"/>
          <w:lang w:eastAsia="hu-HU"/>
        </w:rPr>
        <w:t>alapfeladatainak ellátásához szükséges költségvetési forrásokat, irányítja és működteti a logisztikai rendszert.</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Költségvetési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jogszabályok alapján összeállítja az igazgatóság költségvetési tervjavaslatát, kincstári és elemi költségvetését, végrehajtja az előirányzat gazdálkodást. Elkészíti a jóváhagyott költségvetés felosztását, szükség esetén módosításokat, átcsoportosításokat hajt végre az előirányzatok között. Számviteli szakterületen összeállítja az igazgatóság beszámolási kötelezettsége szerinti mérlegjelentéseket, beszámolókat, zárszámadást. Gondoskodik a költségvetési szervekre vonatkozó jogszabályokban, valamint a felügyeleti szerv részéről előírt adatszolgáltatásokban előírtak végrehajtásáról, felülvizsgálatáról, összesítéséről.</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Műszaki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Tervezi az igazgatóság technikai eszköz és anyagszükségletét, végrehajtja az igazgatóság szintű technikai eszköz- és anyagellátásával kapcsolatos feladatokat. Végzi a hatáskörébe tartozó beszerzéseket, a raktározással kapcsolatos feladatokat valamint a készlet és eszköznyilvántartást. Intézi az állomány ruházati alapellátásával, utánpótlásával kapcsolatos ügyeket, a munka- és védőruházattal, védőeszközökkel történő ellátását. Végzi az igazgatóság járműállományának üzemeltetési és üzemben tartási feladatait, valamint hatósági engedélyeivel, időszaki műszaki megvizsgálásával, környezetvédelmi ellenőrzésével és felülvizsgálatával kapcsolatos feladatokat. Ellátja az igazgatóság elhelyezési és ingatlangazdálkodási feladatait.</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Informatikai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F2051C"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Végrehajtja az igazgatóság informatika, térinformatikai és távközlési szakmai felügyeletét, végzi az ezzel kapcsolatos feladatokat. Tervezi, szervezi és végrehajtja mindazon távközlési, térinformatikai, informatikai és infokommunikációs feladatokat, melyek az igazgatóság, valamint szervei hírközlési és az informatikai tevékenységének biztosításához szükségesek. Szervezi az igazgatóság és helyi szervei távközlési, térinformatikai és informatikai szakterülettel összefüggő képzéseket és továbbképzéseket.</w:t>
      </w:r>
    </w:p>
    <w:p w:rsidR="00F2051C" w:rsidRDefault="00F2051C">
      <w:pP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br w:type="page"/>
      </w: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III. Humán Szolgálat</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Humán Szolgálat tevékenységét az igazgató közvetlen alárendeltségében végzi. Alapvető feladata, az eredményes szakmai munkavégzés humánerőforrás oldalának folyamatos biztosítása, a humánpolitikai feladatok tervezése, szervezése, végrehajtása, hogy a jelentkező szakmai feladatokhoz a megfelelő iskolai végzettséggel, szakképzettséggel rendelkező, tenni akaró, innovatív, a szervezet iránt lojális munkaerő álljon rendelkezésre. További feladatunk még, a Hivatásos Tűzoltó Parancsnokságok (HTP) személyzeti tevékenységének elvégzése, </w:t>
      </w:r>
      <w:r w:rsidRPr="00B50550">
        <w:rPr>
          <w:rFonts w:ascii="Times New Roman" w:eastAsia="Times New Roman" w:hAnsi="Times New Roman" w:cs="Times New Roman"/>
          <w:color w:val="222222"/>
          <w:sz w:val="24"/>
          <w:szCs w:val="24"/>
          <w:lang w:eastAsia="hu-HU"/>
        </w:rPr>
        <w:lastRenderedPageBreak/>
        <w:t>valamint az Önkormányzati Tűzoltó Parancsnokságok (ÖTP) oktatási, képzési tevékenységének szakmai felügyelete, segítése. A Humán Szolgálat a munkabiztonsági felügyelőn keresztül felügyeli a tűzoltóságok munkabiztonsági és munkavédelmi tevékenységét, részt vesz a felügyeleti eljárásokban, elkészíti a szakterületre vonatkozó részjelentéseket, időszaki értékeléseket. Szakmailag ellenőrzi az MKI irányítása és szakmai felügyelete alá tartozó szervek munkavédelmi feladatainak ellátását. Szükség szerint jelentést készít a munkavédelemmel kapcsolatos lényeges kérdésekről, problémákról a Munkabiztonsági Főfelügyelőségnek.</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IV. Ellenőrzési Szolgálat</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Az Ellenőrzési Szolgálat tevékenységét az igazgató közvetlen alárendeltségében végzi. Alapvető feladata az ellenőrzés módszereivel és eszközeivel fellépni a jogszabályi és belső normatívák előírásainak megsértése ellen. Az ellenőrzések tapasztalatai alapján kezdeményezi egyes szervezeti elemek, vagy tevékenységi körök soron kívüli ellenőrzését, vezetőik soron kívüli beszámoltatását. Kezdeményezi az igazgatóság vezetőjénél belső normatívák kiadását, ha az a jogszabályok egységes végrehajtása, a jogellenes gyakorlat megszüntetése, a meglévő szabályozás elégtelensége miatt szükségessé vált. A vizsgált folyamatokkal kapcsolatban megállapításokat, ajánlásokat tesz, valamint elemzéseket, értékeléseket készít a szerv működése eredményességének növelése, valamint a belső kontrollrendszer javítása, továbbfejlesztése érdekében. A belső ellenőrzés módszereivel és eszközeivel fellép a korrupciós jelenségekkel szemben, megelőzése érdekében javaslatokat tesz, szükség esetén kezdeményezi a megfelelő eljárás lefolytatását, További feladata még, az igazgatóság irányítása alá tartozó katasztrófavédelmi kirendeltségek és hivatásos tűzoltó-parancsnokságok irányítási és felügyeleti jogból fakadó ellenőrzési tevékenységének felügyelete, segítése.</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V. Hivatal</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Hivatal tevékenységét az igazgató közvetlen alárendeltségében végzi.  Tevékenységi körébe tartozik az igazgatóság rendezvényeinek koordinálása, társadalmi és nemzetközi kapcsolatainak szervezése. Végzi az igazgatóság jogi és igazgatási szakterülettel összefüggő tevékenységét. Ellátja és felügyeli  az ügykezeléssel, adatvédelemmel és minősített adatkezeléssel kapcsolatos igazgatóságra háruló feladatokat. Végzi az igazgatóság sajtókommunikációs tevékenységét. Feladata az Ügyfélszolgálati Iroda működtetése, a panaszügyek, közérdekű bejelentések, közérdekű adatszolgáltatási kérelmek intézése.</w:t>
      </w:r>
    </w:p>
    <w:p w:rsidR="00B50550" w:rsidRPr="00B50550" w:rsidRDefault="00B50550" w:rsidP="00FD7151">
      <w:pPr>
        <w:spacing w:after="0" w:line="240" w:lineRule="auto"/>
        <w:jc w:val="both"/>
        <w:rPr>
          <w:rFonts w:ascii="Times New Roman" w:eastAsia="Times New Roman" w:hAnsi="Times New Roman" w:cs="Times New Roman"/>
          <w:color w:val="222222"/>
          <w:sz w:val="18"/>
          <w:szCs w:val="18"/>
          <w:lang w:eastAsia="hu-HU"/>
        </w:rPr>
      </w:pPr>
      <w:r w:rsidRPr="00B50550">
        <w:rPr>
          <w:rFonts w:ascii="Times New Roman" w:eastAsia="Times New Roman" w:hAnsi="Times New Roman" w:cs="Times New Roman"/>
          <w:color w:val="222222"/>
          <w:sz w:val="18"/>
          <w:szCs w:val="18"/>
          <w:lang w:eastAsia="hu-HU"/>
        </w:rPr>
        <w:t> </w:t>
      </w:r>
    </w:p>
    <w:p w:rsidR="00B50550" w:rsidRPr="00B50550" w:rsidRDefault="002808B1" w:rsidP="00FD7151">
      <w:pPr>
        <w:spacing w:after="0" w:line="240" w:lineRule="auto"/>
        <w:jc w:val="both"/>
        <w:rPr>
          <w:rFonts w:ascii="Times New Roman" w:eastAsia="Times New Roman" w:hAnsi="Times New Roman" w:cs="Times New Roman"/>
          <w:color w:val="222222"/>
          <w:sz w:val="18"/>
          <w:szCs w:val="18"/>
          <w:lang w:eastAsia="hu-HU"/>
        </w:rPr>
      </w:pPr>
      <w:r>
        <w:rPr>
          <w:rFonts w:ascii="Times New Roman" w:eastAsia="Times New Roman" w:hAnsi="Times New Roman" w:cs="Times New Roman"/>
          <w:color w:val="222222"/>
          <w:sz w:val="18"/>
          <w:szCs w:val="18"/>
          <w:lang w:eastAsia="hu-HU"/>
        </w:rPr>
        <w:pict>
          <v:rect id="_x0000_i1025" style="width:0;height:1.5pt" o:hralign="center" o:hrstd="t" o:hr="t" fillcolor="#a0a0a0" stroked="f"/>
        </w:pict>
      </w:r>
    </w:p>
    <w:p w:rsidR="00B50550" w:rsidRPr="00B50550" w:rsidRDefault="00B50550" w:rsidP="00FD7151">
      <w:pPr>
        <w:spacing w:after="0" w:line="240" w:lineRule="auto"/>
        <w:jc w:val="both"/>
        <w:rPr>
          <w:rFonts w:ascii="Times New Roman" w:eastAsia="Times New Roman" w:hAnsi="Times New Roman" w:cs="Times New Roman"/>
          <w:color w:val="222222"/>
          <w:sz w:val="18"/>
          <w:szCs w:val="18"/>
          <w:lang w:eastAsia="hu-HU"/>
        </w:rPr>
      </w:pPr>
      <w:r w:rsidRPr="00B50550">
        <w:rPr>
          <w:rFonts w:ascii="Times New Roman" w:eastAsia="Times New Roman" w:hAnsi="Times New Roman" w:cs="Times New Roman"/>
          <w:color w:val="222222"/>
          <w:sz w:val="18"/>
          <w:szCs w:val="18"/>
          <w:lang w:eastAsia="hu-HU"/>
        </w:rPr>
        <w:t> </w:t>
      </w:r>
    </w:p>
    <w:p w:rsidR="00B50550" w:rsidRDefault="00B50550" w:rsidP="00FD7151">
      <w:pPr>
        <w:spacing w:after="0" w:line="240" w:lineRule="auto"/>
        <w:jc w:val="both"/>
        <w:outlineLvl w:val="0"/>
        <w:rPr>
          <w:rFonts w:ascii="Times New Roman" w:eastAsia="Times New Roman" w:hAnsi="Times New Roman" w:cs="Times New Roman"/>
          <w:b/>
          <w:bCs/>
          <w:color w:val="222222"/>
          <w:kern w:val="36"/>
          <w:sz w:val="48"/>
          <w:szCs w:val="48"/>
          <w:u w:val="single"/>
          <w:lang w:eastAsia="hu-HU"/>
        </w:rPr>
      </w:pPr>
      <w:r w:rsidRPr="00B50550">
        <w:rPr>
          <w:rFonts w:ascii="Times New Roman" w:eastAsia="Times New Roman" w:hAnsi="Times New Roman" w:cs="Times New Roman"/>
          <w:b/>
          <w:bCs/>
          <w:color w:val="222222"/>
          <w:kern w:val="36"/>
          <w:sz w:val="48"/>
          <w:szCs w:val="48"/>
          <w:u w:val="single"/>
          <w:lang w:eastAsia="hu-HU"/>
        </w:rPr>
        <w:t>Helyi szervek</w:t>
      </w:r>
    </w:p>
    <w:p w:rsidR="00B50550" w:rsidRPr="00B50550" w:rsidRDefault="00B50550" w:rsidP="00FD7151">
      <w:pPr>
        <w:spacing w:after="0" w:line="240" w:lineRule="auto"/>
        <w:jc w:val="both"/>
        <w:outlineLvl w:val="0"/>
        <w:rPr>
          <w:rFonts w:ascii="Times New Roman" w:eastAsia="Times New Roman" w:hAnsi="Times New Roman" w:cs="Times New Roman"/>
          <w:b/>
          <w:bCs/>
          <w:color w:val="222222"/>
          <w:kern w:val="36"/>
          <w:sz w:val="48"/>
          <w:szCs w:val="48"/>
          <w:lang w:eastAsia="hu-HU"/>
        </w:rPr>
      </w:pPr>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Katasztrófavédelmi Kirendeltség</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w:t>
      </w:r>
      <w:proofErr w:type="spellStart"/>
      <w:r w:rsidRPr="00B50550">
        <w:rPr>
          <w:rFonts w:ascii="Times New Roman" w:eastAsia="Times New Roman" w:hAnsi="Times New Roman" w:cs="Times New Roman"/>
          <w:color w:val="222222"/>
          <w:sz w:val="24"/>
          <w:szCs w:val="24"/>
          <w:lang w:eastAsia="hu-HU"/>
        </w:rPr>
        <w:t>KvK</w:t>
      </w:r>
      <w:proofErr w:type="spellEnd"/>
      <w:r w:rsidRPr="00B50550">
        <w:rPr>
          <w:rFonts w:ascii="Times New Roman" w:eastAsia="Times New Roman" w:hAnsi="Times New Roman" w:cs="Times New Roman"/>
          <w:color w:val="222222"/>
          <w:sz w:val="24"/>
          <w:szCs w:val="24"/>
          <w:lang w:eastAsia="hu-HU"/>
        </w:rPr>
        <w:t xml:space="preserve"> a hatályos jogszabályokban és a közjogi szervezetszabályozó eszközökben és egyéb szabályozókban meghatározott ügyekben hatóságként, és szakhatóságként jár el. Ellátja a közjogi szervezetszabályozó eszközökben és egyéb szabályozókban meghat</w:t>
      </w:r>
      <w:r w:rsidR="00073A05">
        <w:rPr>
          <w:rFonts w:ascii="Times New Roman" w:eastAsia="Times New Roman" w:hAnsi="Times New Roman" w:cs="Times New Roman"/>
          <w:color w:val="222222"/>
          <w:sz w:val="24"/>
          <w:szCs w:val="24"/>
          <w:lang w:eastAsia="hu-HU"/>
        </w:rPr>
        <w:t xml:space="preserve">ározott feladatokat. Ellátja a </w:t>
      </w:r>
      <w:r w:rsidRPr="00B50550">
        <w:rPr>
          <w:rFonts w:ascii="Times New Roman" w:eastAsia="Times New Roman" w:hAnsi="Times New Roman" w:cs="Times New Roman"/>
          <w:color w:val="222222"/>
          <w:sz w:val="24"/>
          <w:szCs w:val="24"/>
          <w:lang w:eastAsia="hu-HU"/>
        </w:rPr>
        <w:t xml:space="preserve">LTP, és ÖTE szakmai felügyeletét, ellenőrzését. Szervezi a lakosság riasztásának, veszélyhelyzeti tájékoztatásának feladatait. Közreműködik a katasztrófavédelmi besorolási eljárással kapcsolatos feladatok végrehajtásában. Közreműködik a lakosságriasztó rendszer végpontjaiban bekövetkezett változásának nyilvántartásában. A </w:t>
      </w:r>
      <w:proofErr w:type="spellStart"/>
      <w:r w:rsidRPr="00B50550">
        <w:rPr>
          <w:rFonts w:ascii="Times New Roman" w:eastAsia="Times New Roman" w:hAnsi="Times New Roman" w:cs="Times New Roman"/>
          <w:color w:val="222222"/>
          <w:sz w:val="24"/>
          <w:szCs w:val="24"/>
          <w:lang w:eastAsia="hu-HU"/>
        </w:rPr>
        <w:t>KvK</w:t>
      </w:r>
      <w:proofErr w:type="spellEnd"/>
      <w:r w:rsidRPr="00B50550">
        <w:rPr>
          <w:rFonts w:ascii="Times New Roman" w:eastAsia="Times New Roman" w:hAnsi="Times New Roman" w:cs="Times New Roman"/>
          <w:color w:val="222222"/>
          <w:sz w:val="24"/>
          <w:szCs w:val="24"/>
          <w:lang w:eastAsia="hu-HU"/>
        </w:rPr>
        <w:t xml:space="preserve"> az operatív feladatok ellátásához a helyi védelmi bizottság elnökével együttműködve, a célnak megfelelően kialakított és felszerelt, folyamatosan üzemképes állapotban tartott vezetési pontot tart fenn.</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073A05" w:rsidP="00FD7151">
      <w:pPr>
        <w:spacing w:after="0" w:line="240" w:lineRule="auto"/>
        <w:jc w:val="both"/>
        <w:outlineLvl w:val="2"/>
        <w:rPr>
          <w:rFonts w:ascii="Times New Roman" w:eastAsia="Times New Roman" w:hAnsi="Times New Roman" w:cs="Times New Roman"/>
          <w:b/>
          <w:bCs/>
          <w:color w:val="222222"/>
          <w:sz w:val="27"/>
          <w:szCs w:val="27"/>
          <w:lang w:eastAsia="hu-HU"/>
        </w:rPr>
      </w:pPr>
      <w:r>
        <w:rPr>
          <w:rFonts w:ascii="Times New Roman" w:eastAsia="Times New Roman" w:hAnsi="Times New Roman" w:cs="Times New Roman"/>
          <w:b/>
          <w:bCs/>
          <w:color w:val="222222"/>
          <w:sz w:val="27"/>
          <w:szCs w:val="27"/>
          <w:lang w:eastAsia="hu-HU"/>
        </w:rPr>
        <w:t>Hivatásos Tűzoltó</w:t>
      </w:r>
      <w:r w:rsidR="00B50550" w:rsidRPr="00B50550">
        <w:rPr>
          <w:rFonts w:ascii="Times New Roman" w:eastAsia="Times New Roman" w:hAnsi="Times New Roman" w:cs="Times New Roman"/>
          <w:b/>
          <w:bCs/>
          <w:color w:val="222222"/>
          <w:sz w:val="27"/>
          <w:szCs w:val="27"/>
          <w:lang w:eastAsia="hu-HU"/>
        </w:rPr>
        <w:t>parancsnokság</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működési területén végzi a tűzoltási, műszaki mentési valamint lakosságvédelmi feladatait, irányítja a működési területén lévő </w:t>
      </w:r>
      <w:r>
        <w:rPr>
          <w:rFonts w:ascii="Times New Roman" w:eastAsia="Times New Roman" w:hAnsi="Times New Roman" w:cs="Times New Roman"/>
          <w:color w:val="222222"/>
          <w:sz w:val="24"/>
          <w:szCs w:val="24"/>
          <w:lang w:eastAsia="hu-HU"/>
        </w:rPr>
        <w:t>létesítményi tűzoltó parancsnokságok</w:t>
      </w:r>
      <w:r w:rsidRPr="00B50550">
        <w:rPr>
          <w:rFonts w:ascii="Times New Roman" w:eastAsia="Times New Roman" w:hAnsi="Times New Roman" w:cs="Times New Roman"/>
          <w:color w:val="222222"/>
          <w:sz w:val="24"/>
          <w:szCs w:val="24"/>
          <w:lang w:eastAsia="hu-HU"/>
        </w:rPr>
        <w:t xml:space="preserve"> és az együttműködési megállapodás alapján együttműködő ÖTE szakmai tevékenységét.</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Őrs</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működési területén végzi a tűzoltási, műszaki mentési valamint lakosságvédelmi feladatait.</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Megbízott</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katasztrófavédelmi megbízottak a hivatásos tűzoltó-parancsnokság alárendeltségében polgári védelmi, tűzoltósági, iparbiztonsági, és hatósági feladatokat látnak el, emellett összefogják a polgármesterek és a közbiztonsági referensek tevékenységét is. Mindezen túl az újonnan létrejött járási helyi védelmi bizottságok elnökeit, katasztrófavédelmi elnökhelyetteseit döntés-előkészítési, javaslattételi feladatok ellátásával segítik.</w:t>
      </w:r>
      <w:r w:rsidRPr="00B50550">
        <w:rPr>
          <w:rFonts w:ascii="Times New Roman" w:eastAsia="Times New Roman" w:hAnsi="Times New Roman" w:cs="Times New Roman"/>
          <w:color w:val="222222"/>
          <w:sz w:val="24"/>
          <w:szCs w:val="24"/>
          <w:lang w:eastAsia="hu-HU"/>
        </w:rPr>
        <w:br/>
        <w:t>A megbízottak helyi szinten képviselik a szervezetet, szorosan együttműködve a társhatóságokkal. Meghatározott ügyfélfogadási rend szerint állnak a lakosság rendelkezésére a katasztrófavédelem hatáskörébe tartozó ügyekben.</w:t>
      </w:r>
    </w:p>
    <w:p w:rsidR="004A767C" w:rsidRDefault="004A767C" w:rsidP="00FD7151">
      <w:pPr>
        <w:jc w:val="both"/>
      </w:pPr>
    </w:p>
    <w:sectPr w:rsidR="004A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50"/>
    <w:rsid w:val="00073A05"/>
    <w:rsid w:val="002808B1"/>
    <w:rsid w:val="004A767C"/>
    <w:rsid w:val="00584AFB"/>
    <w:rsid w:val="00787420"/>
    <w:rsid w:val="00B50550"/>
    <w:rsid w:val="00F2051C"/>
    <w:rsid w:val="00FD7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1886AF8-2CC3-4D23-9EB2-FE4F909F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50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5055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5055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5055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055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5055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5055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50550"/>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B5055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3925">
      <w:bodyDiv w:val="1"/>
      <w:marLeft w:val="0"/>
      <w:marRight w:val="0"/>
      <w:marTop w:val="0"/>
      <w:marBottom w:val="0"/>
      <w:divBdr>
        <w:top w:val="none" w:sz="0" w:space="0" w:color="auto"/>
        <w:left w:val="none" w:sz="0" w:space="0" w:color="auto"/>
        <w:bottom w:val="none" w:sz="0" w:space="0" w:color="auto"/>
        <w:right w:val="none" w:sz="0" w:space="0" w:color="auto"/>
      </w:divBdr>
      <w:divsChild>
        <w:div w:id="13745762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2206</Words>
  <Characters>15229</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BMKI</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Polgár Miklós</dc:creator>
  <cp:keywords/>
  <dc:description/>
  <cp:lastModifiedBy>dr. Lőrincz Gabriella</cp:lastModifiedBy>
  <cp:revision>6</cp:revision>
  <dcterms:created xsi:type="dcterms:W3CDTF">2017-09-06T12:21:00Z</dcterms:created>
  <dcterms:modified xsi:type="dcterms:W3CDTF">2017-09-06T12:30:00Z</dcterms:modified>
</cp:coreProperties>
</file>