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1562FB" w:rsidRDefault="002837BA" w:rsidP="002837BA">
      <w:pPr>
        <w:jc w:val="center"/>
        <w:rPr>
          <w:rFonts w:cstheme="minorHAnsi"/>
          <w:b/>
          <w:smallCaps/>
        </w:rPr>
      </w:pPr>
      <w:r w:rsidRPr="001562FB">
        <w:rPr>
          <w:rFonts w:cstheme="minorHAnsi"/>
          <w:b/>
          <w:smallCaps/>
        </w:rPr>
        <w:t>Azonosítási jelentés</w:t>
      </w:r>
      <w:r w:rsidR="00684034" w:rsidRPr="001562FB">
        <w:rPr>
          <w:rFonts w:cstheme="minorHAnsi"/>
          <w:b/>
          <w:smallCaps/>
        </w:rPr>
        <w:t xml:space="preserve"> </w:t>
      </w:r>
      <w:proofErr w:type="gramStart"/>
      <w:r w:rsidR="00684034" w:rsidRPr="001562FB">
        <w:rPr>
          <w:rFonts w:cstheme="minorHAnsi"/>
          <w:b/>
          <w:smallCaps/>
        </w:rPr>
        <w:t>agrár</w:t>
      </w:r>
      <w:proofErr w:type="gramEnd"/>
      <w:r w:rsidR="00684034" w:rsidRPr="001562FB">
        <w:rPr>
          <w:rFonts w:cstheme="minorHAnsi"/>
          <w:b/>
          <w:smallCaps/>
        </w:rPr>
        <w:t xml:space="preserve"> ágazathoz tartozó rendszerelemre vonatkozóan</w:t>
      </w:r>
    </w:p>
    <w:p w:rsidR="002837BA" w:rsidRPr="001562FB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1562FB" w:rsidRPr="001562FB" w:rsidTr="00D806AD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1562F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1562FB" w:rsidRDefault="004A3CD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1562F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1562F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1562FB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1562FB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1562FB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1562FB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1562FB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1562F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bookmarkStart w:id="0" w:name="_GoBack"/>
        <w:bookmarkEnd w:id="0"/>
      </w:tr>
    </w:tbl>
    <w:p w:rsidR="00EC0A39" w:rsidRPr="001562FB" w:rsidRDefault="00EC0A39"/>
    <w:p w:rsidR="002837BA" w:rsidRPr="001562FB" w:rsidRDefault="002837BA">
      <w:proofErr w:type="gramStart"/>
      <w:r w:rsidRPr="001562FB">
        <w:t>a</w:t>
      </w:r>
      <w:proofErr w:type="gramEnd"/>
      <w:r w:rsidRPr="001562FB">
        <w:t xml:space="preserve"> létfontosságú rendszerek és létesítmények azonosításáról, kijelöléséről és védelméről szóló 2012. évi CLXVI. törvény (a továbbiakban: </w:t>
      </w:r>
      <w:proofErr w:type="spellStart"/>
      <w:r w:rsidRPr="001562FB">
        <w:t>Lrtv</w:t>
      </w:r>
      <w:proofErr w:type="spellEnd"/>
      <w:r w:rsidRPr="001562FB">
        <w:t xml:space="preserve">.) 2. § (1) bekezdése alapján lefolytatta az </w:t>
      </w:r>
      <w:r w:rsidR="002445C8" w:rsidRPr="001562FB">
        <w:t>azonosítási vizsgálatot, mely alapján</w:t>
      </w:r>
      <w:r w:rsidRPr="001562FB">
        <w:t xml:space="preserve"> a következő megállapításokra jutott:</w:t>
      </w:r>
    </w:p>
    <w:p w:rsidR="006E309A" w:rsidRPr="001562FB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D806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1562FB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1562FB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1562FB" w:rsidRDefault="001562FB" w:rsidP="00D806AD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325979027"/>
                <w:placeholder>
                  <w:docPart w:val="52D90FAD9E76454AB4954E830E380E0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884F59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Nemze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ti létfontosságú rendszerelem kritériumainak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megfelel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1562FB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A7E915FAEBDF4674918D1800B8CA0CD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EE26C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Európai létfontosságú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rendszerelem kritériumainak megfelel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1562FB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73948638"/>
                <w:placeholder>
                  <w:docPart w:val="B63AC365F8204425AC414B444F9DB1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D806A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EE26C5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8D081C" w:rsidP="00085E5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Alapvető </w:t>
            </w:r>
            <w:r w:rsidR="00085E52" w:rsidRPr="001562FB">
              <w:rPr>
                <w:rFonts w:eastAsia="Times New Roman" w:cs="Times New Roman"/>
                <w:szCs w:val="24"/>
                <w:lang w:eastAsia="hu-HU"/>
              </w:rPr>
              <w:t>szolgáltatást nyújtó szereplőkre vonatkozó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>kritérium</w:t>
            </w:r>
            <w:r w:rsidR="00085E52" w:rsidRPr="001562FB">
              <w:rPr>
                <w:rFonts w:eastAsia="Times New Roman" w:cs="Times New Roman"/>
                <w:szCs w:val="24"/>
                <w:lang w:eastAsia="hu-HU"/>
              </w:rPr>
              <w:t>ok</w:t>
            </w:r>
            <w:r w:rsidR="00884F59" w:rsidRPr="001562FB">
              <w:rPr>
                <w:rFonts w:eastAsia="Times New Roman" w:cs="Times New Roman"/>
                <w:szCs w:val="24"/>
                <w:lang w:eastAsia="hu-HU"/>
              </w:rPr>
              <w:t xml:space="preserve"> teljesülnek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1C" w:rsidRPr="001562FB" w:rsidRDefault="001562FB" w:rsidP="00D806A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74807306"/>
                <w:placeholder>
                  <w:docPart w:val="1AE89BF29C5345D68BCF4303F7408F3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1562FB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73811149"/>
                <w:placeholder>
                  <w:docPart w:val="A5D2988E075B46B8B748A3495095A6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75381618"/>
                <w:placeholder>
                  <w:docPart w:val="78A61508591B4FAEBE80A01D8032B3E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68598744"/>
                <w:placeholder>
                  <w:docPart w:val="9ADB0CB43601410F9AAF2E36F42EC1F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22795802"/>
                <w:placeholder>
                  <w:docPart w:val="223BAEBBFF7A4C29BE97C45545B4FC8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37255116"/>
                <w:placeholder>
                  <w:docPart w:val="3C19EDC2AA8D47918600CA6E90A2F03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46664311"/>
                <w:placeholder>
                  <w:docPart w:val="F0AF2BF3ED774ADF861B07723043C9A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82559286"/>
                <w:placeholder>
                  <w:docPart w:val="DC555877171A42D586FD19205E33D04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1562FB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1562FB" w:rsidRPr="001562FB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8D081C" w:rsidP="00C61CB8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Ágazati kritériumok teljesülése</w:t>
            </w:r>
            <w:r w:rsidR="008F554F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[540/2013. (XII. 30.) Korm. rendelet</w:t>
            </w:r>
            <w:r w:rsidR="00C61CB8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2-</w:t>
            </w:r>
            <w:r w:rsidR="008F554F"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4. § (3)]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0417670"/>
                <w:placeholder>
                  <w:docPart w:val="FE2123FC4EDC42D5BF79344274BCA5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A6439" w:rsidRPr="001562FB">
              <w:t xml:space="preserve">Növényi </w:t>
            </w:r>
            <w:r w:rsidR="006A6439" w:rsidRPr="001562FB">
              <w:rPr>
                <w:bCs/>
              </w:rPr>
              <w:t>és állati</w:t>
            </w:r>
            <w:r w:rsidR="006A6439" w:rsidRPr="001562FB">
              <w:t xml:space="preserve"> genetikai erőforrásokat megőrző génbank legalább ezer megőrzött tétellel.</w:t>
            </w:r>
            <w:r w:rsidR="00B7336A" w:rsidRPr="001562FB">
              <w:t xml:space="preserve"> [2.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30918384"/>
                <w:placeholder>
                  <w:docPart w:val="FA8A3E111C5E440B90EBAFE713E6BAB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 xml:space="preserve">Vetőmag-előállító létesítmény, </w:t>
            </w:r>
            <w:r w:rsidR="000F3371"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>mely a kukorica és a búza vonatkozásában a tárgyévet megelőző tíz év átlagos vetésterülete tíz-tíz százalékának vetőmag-szükségletét képes ellátni.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[2. § (2)]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40940849"/>
                <w:placeholder>
                  <w:docPart w:val="A1274EF18BCA4EE09DE4352051CB972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8F554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Állati oltóanyag előállítása vonatkozásában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[3. § (1)]</w:t>
            </w:r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6A6439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az állatbetegségek bejelentésének rendjéről szóló miniszteri rendeletben meghatározott bejelentési kötelezettség alá tartozó állatbetegségek elleni oltóanyagot állít elő.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(1)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234"/>
                <w:placeholder>
                  <w:docPart w:val="1C3F634E5A7B46439159F0B26269E4A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D081C" w:rsidP="0076566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á</w:t>
            </w:r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 xml:space="preserve">llati oltóanyag előállítása vonatkozásában az oltóanyag-előállítás nélkülözhetetlen komponensének beszállítója, s </w:t>
            </w:r>
            <w:proofErr w:type="gramStart"/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>ezen</w:t>
            </w:r>
            <w:proofErr w:type="gramEnd"/>
            <w:r w:rsidR="006A6439" w:rsidRPr="001562FB">
              <w:rPr>
                <w:rFonts w:eastAsia="Times New Roman" w:cs="Times New Roman"/>
                <w:szCs w:val="24"/>
                <w:lang w:eastAsia="hu-HU"/>
              </w:rPr>
              <w:t xml:space="preserve"> belföldi, illetve export irányultságú tevékenységének nettó árbevétele eléri legalább az évi 1 milliárd forintot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[3. § (1)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72547596"/>
                <w:placeholder>
                  <w:docPart w:val="9DF5E09669D444879060BAEC651C6A1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8F554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Élelmiszer-előállítás vonatkozásában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8F554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[3. § (2)-(3)]</w:t>
            </w:r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F554F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olyan létesítmény, amely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emlősállatok vágását és vágóhídi darabolását végzi naponta legalább a számosállategység-együtthatók és a jellemzők meghatározása tekintetében a mezőgazdasági termelési módszereket vizsgáló felmérésről szóló 1166/2008/EK európai parlamenti és tanácsi rendeletnek a számosállategység-együtthatók és a mutatók meghatározása tekintetében történő végrehajtásáról szóló, 2009. november 30-i 1200/2009/EK bizottsági rendelet I. mellékletében meghatározott 450 számosállat-egységnek megfelelő mennyiségben. [3. § (2)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70194082"/>
                <w:placeholder>
                  <w:docPart w:val="1FD2F67106C04755BA6EF74FE629D1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1562F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1562FB" w:rsidRDefault="008F554F" w:rsidP="00B7336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olyan létesítmény, amely </w:t>
            </w:r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baromfihús feldolgozását, tartósítását végzi és a napi vágási kapacitása eléri </w:t>
            </w:r>
            <w:proofErr w:type="spellStart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broiler</w:t>
            </w:r>
            <w:proofErr w:type="spellEnd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csirke esetében az 50 000 darabot, pulyka esetében a 7000 darabot, illetve </w:t>
            </w:r>
            <w:proofErr w:type="spellStart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>víziszárnyas</w:t>
            </w:r>
            <w:proofErr w:type="spellEnd"/>
            <w:r w:rsidR="00B7336A" w:rsidRPr="001562FB">
              <w:rPr>
                <w:rFonts w:eastAsia="Times New Roman" w:cs="Times New Roman"/>
                <w:szCs w:val="24"/>
                <w:lang w:eastAsia="hu-HU"/>
              </w:rPr>
              <w:t xml:space="preserve"> esetében a 4000 darabot. [3. § (2)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00603887"/>
                <w:placeholder>
                  <w:docPart w:val="869840B93A644A52AABAB97EEEAD7ED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B7336A" w:rsidRPr="001562FB" w:rsidRDefault="00B7336A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B7336A" w:rsidRPr="001562FB" w:rsidRDefault="008F554F" w:rsidP="0076566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olyan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hús-, baromfihús-készítmény gyártást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napi kapacitása eléri a 150 tonnát, [3. § (2)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336A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44915550"/>
                <w:placeholder>
                  <w:docPart w:val="61B33929471542B6802AC43A695079B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76566D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8F554F" w:rsidP="0076566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olyan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egyéb gyümölcs-, zöldségfeldolgozást, tartósítást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évi kapacitása eléri az 50 000 tonnát, [3. § (2) 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97545360"/>
                <w:placeholder>
                  <w:docPart w:val="08ECDED1A4A44769B010698061CAB8C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76566D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8F554F" w:rsidP="0076566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olyan létesítmény, amely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tejfeldolgozást </w:t>
            </w:r>
            <w:proofErr w:type="gram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végez</w:t>
            </w:r>
            <w:proofErr w:type="gram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és napi kapacitása eléri a 100 tonnát, [3. § (2) 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9807695"/>
                <w:placeholder>
                  <w:docPart w:val="AAC1E8F6612F47BFB27F83912CFC68B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76566D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8F554F" w:rsidP="0076566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olyan létesítmény, amely</w:t>
            </w:r>
            <w:r w:rsidRPr="001562F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6566D" w:rsidRPr="001562FB">
              <w:rPr>
                <w:rFonts w:cs="Times New Roman"/>
                <w:szCs w:val="24"/>
                <w:shd w:val="clear" w:color="auto" w:fill="FFFFFF"/>
              </w:rPr>
              <w:t xml:space="preserve">malomipari termékek gyártását végzi és az előző évi termelési átlaga elérte a 60 000 tonnát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[3. § (2) 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52455200"/>
                <w:placeholder>
                  <w:docPart w:val="9D68A731AD0643D7AC9CA927C3109B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E3663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76566D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8F554F" w:rsidP="0076566D">
            <w:pPr>
              <w:rPr>
                <w:rFonts w:cs="Times New Roman"/>
                <w:szCs w:val="24"/>
                <w:shd w:val="clear" w:color="auto" w:fill="FFFFFF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olyan létesítmény, amely</w:t>
            </w:r>
            <w:r w:rsidRPr="001562F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76566D" w:rsidRPr="001562FB">
              <w:rPr>
                <w:rFonts w:cs="Times New Roman"/>
                <w:szCs w:val="24"/>
                <w:shd w:val="clear" w:color="auto" w:fill="FFFFFF"/>
              </w:rPr>
              <w:t xml:space="preserve">kenyér, friss pékáru gyártását végzi és az előző évi termelési átlaga elérte a 100 000 tonnát.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[3. § (2) g)]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1562FB" w:rsidP="008D081C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12139781"/>
                <w:placeholder>
                  <w:docPart w:val="881ACB06854C4FB480C0B101D03E66A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76566D" w:rsidP="0076566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8F554F" w:rsidP="0017225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vállalkozás termelést</w:t>
            </w:r>
            <w:r w:rsidR="0044172D" w:rsidRPr="001562FB">
              <w:rPr>
                <w:rFonts w:eastAsia="Times New Roman" w:cs="Times New Roman"/>
                <w:szCs w:val="24"/>
                <w:lang w:eastAsia="hu-HU"/>
              </w:rPr>
              <w:t>,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44172D" w:rsidRPr="001562FB">
              <w:rPr>
                <w:rFonts w:eastAsia="Times New Roman" w:cs="Times New Roman"/>
                <w:szCs w:val="24"/>
                <w:lang w:eastAsia="hu-HU"/>
              </w:rPr>
              <w:t>illetve elosztást végző létesítménye</w:t>
            </w:r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, a vállalkozásnak az élelmiszerláncról és hatósági felügyeletéről szóló 2008. évi XLVI. törvény 47/B. §</w:t>
            </w:r>
            <w:proofErr w:type="spellStart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>-a</w:t>
            </w:r>
            <w:proofErr w:type="spellEnd"/>
            <w:r w:rsidR="0076566D" w:rsidRPr="001562FB">
              <w:rPr>
                <w:rFonts w:eastAsia="Times New Roman" w:cs="Times New Roman"/>
                <w:szCs w:val="24"/>
                <w:lang w:eastAsia="hu-HU"/>
              </w:rPr>
              <w:t xml:space="preserve"> szerinti élelmiszerlánc-felügyeleti díjköteles nettó árbevétele eléri vagy meghaladja a 40 milliárd forintot [3. § (3)]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1562FB" w:rsidP="0076566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02553212"/>
                <w:placeholder>
                  <w:docPart w:val="CB1C1826D64346CD865D7A93DBB515B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8F554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 xml:space="preserve">A (2) bekezdés </w:t>
            </w:r>
            <w:r w:rsidRPr="001562FB">
              <w:rPr>
                <w:i/>
              </w:rPr>
              <w:t>a)</w:t>
            </w:r>
            <w:proofErr w:type="spellStart"/>
            <w:r w:rsidRPr="001562FB">
              <w:rPr>
                <w:i/>
              </w:rPr>
              <w:t>-c</w:t>
            </w:r>
            <w:proofErr w:type="spellEnd"/>
            <w:r w:rsidRPr="001562FB">
              <w:rPr>
                <w:i/>
              </w:rPr>
              <w:t>)</w:t>
            </w:r>
            <w:r w:rsidRPr="001562FB">
              <w:t xml:space="preserve"> és </w:t>
            </w:r>
            <w:r w:rsidRPr="001562FB">
              <w:rPr>
                <w:i/>
              </w:rPr>
              <w:t>e)</w:t>
            </w:r>
            <w:r w:rsidRPr="001562FB">
              <w:t xml:space="preserve"> pontjában szereplő élelmiszer-előállítást végző létesítmények zavartalan működéséhez szükséges alapanyag biztosítását végző olyan létesítmény, ahol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44172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[3. § (4)]</w:t>
            </w:r>
          </w:p>
        </w:tc>
      </w:tr>
      <w:tr w:rsidR="001562FB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4172D" w:rsidRPr="001562FB" w:rsidRDefault="00226082" w:rsidP="0076566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4172D" w:rsidRPr="001562FB" w:rsidRDefault="00172252" w:rsidP="0044172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>szarvasmarha tartása esetén az állomány létszáma átlagosan évi 4500 darab,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172D" w:rsidRPr="001562FB" w:rsidRDefault="001562FB" w:rsidP="0076566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89926875"/>
                <w:placeholder>
                  <w:docPart w:val="1794415B5A71498AA95964439584F7B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4172D" w:rsidRPr="001562FB" w:rsidRDefault="00226082" w:rsidP="0076566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4172D" w:rsidRPr="001562FB" w:rsidRDefault="00172252" w:rsidP="0044172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>sertés tartása esetén a férőhelyek száma meghaladja a 6500 darabot,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172D" w:rsidRPr="001562FB" w:rsidRDefault="001562FB" w:rsidP="0076566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7796452"/>
                <w:placeholder>
                  <w:docPart w:val="AAC5AE3574D147318312A7DFE305C7F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44172D" w:rsidRPr="001562FB" w:rsidRDefault="00226082" w:rsidP="0076566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4172D" w:rsidRPr="001562FB" w:rsidRDefault="00172252" w:rsidP="0044172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 xml:space="preserve">baromfi tartása esetén a kiszállított állatok száma átlagban meghaladja házityúk esetében az évi 1 200 000 darabot, pulyka esetében a 200 000 darabot, házi lúd esetében a 100 000 darabot, illetve kacsa esetében az 1 000 </w:t>
            </w:r>
            <w:proofErr w:type="spellStart"/>
            <w:r w:rsidRPr="001562FB">
              <w:t>000</w:t>
            </w:r>
            <w:proofErr w:type="spellEnd"/>
            <w:r w:rsidRPr="001562FB">
              <w:t xml:space="preserve"> darabot.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172D" w:rsidRPr="001562FB" w:rsidRDefault="001562FB" w:rsidP="0076566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25525817"/>
                <w:placeholder>
                  <w:docPart w:val="DE2ED054BA71486C8235AA416FD3D3E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8F554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Élelmiszer-előállítás vonatkozásában nettó árbevételre vonatkozó kritérium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1722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[4. § (1)]</w:t>
            </w:r>
          </w:p>
        </w:tc>
      </w:tr>
      <w:tr w:rsidR="001562FB" w:rsidRPr="001562FB" w:rsidTr="0076566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6566D" w:rsidRPr="001562FB" w:rsidRDefault="0076566D" w:rsidP="0076566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6566D" w:rsidRPr="001562FB" w:rsidRDefault="00172252" w:rsidP="0017225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t xml:space="preserve">élelmiszer-kereskedelmi tevékenységet végző vállalkozás élelmiszer </w:t>
            </w:r>
            <w:r w:rsidRPr="001562FB">
              <w:rPr>
                <w:bCs/>
              </w:rPr>
              <w:t>tárolását és elosztását</w:t>
            </w:r>
            <w:r w:rsidRPr="001562FB">
              <w:t xml:space="preserve"> végző logisztikai létesítménye, a vállalkozásnak </w:t>
            </w:r>
            <w:r w:rsidRPr="001562FB">
              <w:rPr>
                <w:bCs/>
              </w:rPr>
              <w:t>az élelmiszerláncról és hatósági felügyeletéről szóló 2008. évi XLVI. törvény 47/B. §</w:t>
            </w:r>
            <w:proofErr w:type="spellStart"/>
            <w:r w:rsidRPr="001562FB">
              <w:rPr>
                <w:bCs/>
              </w:rPr>
              <w:t>-a</w:t>
            </w:r>
            <w:proofErr w:type="spellEnd"/>
            <w:r w:rsidRPr="001562FB">
              <w:rPr>
                <w:bCs/>
              </w:rPr>
              <w:t xml:space="preserve"> szerinti élelmiszerlánc-felügyeleti díjköteles nettó árbevétele eléri vagy meghaladja a 40 milliárd forintot.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566D" w:rsidRPr="001562FB" w:rsidRDefault="001562FB" w:rsidP="0076566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8437612"/>
                <w:placeholder>
                  <w:docPart w:val="C87424C6B5424C3A8F9B203C8FC3E49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8F554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Élelmiszer-előállítás vonatkozásában a főzőkonyhák kritériumai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1722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[4. § (2)]</w:t>
            </w:r>
          </w:p>
        </w:tc>
      </w:tr>
      <w:tr w:rsidR="001562FB" w:rsidRPr="001562FB" w:rsidTr="0017225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172252" w:rsidRPr="001562FB" w:rsidRDefault="00172252" w:rsidP="0017225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172252" w:rsidRPr="001562FB" w:rsidRDefault="00172252" w:rsidP="001722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napi 10 000 adag fölötti kapacitással rendelkező főzőkonyha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252" w:rsidRPr="001562FB" w:rsidRDefault="001562FB" w:rsidP="0017225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103996738"/>
                <w:placeholder>
                  <w:docPart w:val="C4ACC0886F864E15B959DDBD6BD9EF8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17225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6B0267" w:rsidRPr="001562FB" w:rsidRDefault="006B0267" w:rsidP="0017225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6B0267" w:rsidRPr="001562FB" w:rsidRDefault="006B0267" w:rsidP="001722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nemzeti vagy európai létfontosságú rendszerelemként kijelölt kórház ellátását biztosító főzőkonyha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267" w:rsidRPr="001562FB" w:rsidRDefault="001562FB" w:rsidP="0017225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11441084"/>
                <w:placeholder>
                  <w:docPart w:val="D2A53534D71D4075AD4BC85D64FABEE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8F554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Állati eredetű melléktermék-feldolgozás vonatkozásában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6B026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[4. § (3)]</w:t>
            </w:r>
          </w:p>
        </w:tc>
      </w:tr>
      <w:tr w:rsidR="001562FB" w:rsidRPr="001562FB" w:rsidTr="0017225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6B0267" w:rsidRPr="001562FB" w:rsidRDefault="00112195" w:rsidP="0017225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6B0267" w:rsidRPr="001562FB" w:rsidRDefault="00112195" w:rsidP="0011219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1. kategóriájú állati eredetű mellékterméket dolgoz fel [4. § (3)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267" w:rsidRPr="001562FB" w:rsidRDefault="001562FB" w:rsidP="0017225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81141867"/>
                <w:placeholder>
                  <w:docPart w:val="48A05E34276746DE80BED7B30EC5F0B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17225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6B0267" w:rsidRPr="001562FB" w:rsidRDefault="00112195" w:rsidP="0017225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17.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6B0267" w:rsidRPr="001562FB" w:rsidRDefault="00112195" w:rsidP="0011219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évente 20 000 tonnánál nagyobb tömegű 2. kategóriájú állati eredetű mellékterméket dolgoz fel [4. § (3)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267" w:rsidRPr="001562FB" w:rsidRDefault="001562FB" w:rsidP="00172252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82460126"/>
                <w:placeholder>
                  <w:docPart w:val="16DA0683058445B4B9C3C82076373F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8F554F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8F554F" w:rsidRPr="001562FB" w:rsidRDefault="008F554F" w:rsidP="001722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Az állami tartalékok vonatkozásában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F554F" w:rsidRPr="001562FB" w:rsidRDefault="008F554F" w:rsidP="001722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[4. § (3)]</w:t>
            </w:r>
          </w:p>
        </w:tc>
      </w:tr>
      <w:tr w:rsidR="001562FB" w:rsidRPr="001562FB" w:rsidTr="0017225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6B0267" w:rsidRPr="001562FB" w:rsidRDefault="00112195" w:rsidP="0017225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18.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6B0267" w:rsidRPr="001562FB" w:rsidRDefault="00112195" w:rsidP="0011219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az a létesítmény, amely tevékenységi körében, valamennyi tároló létesítménye tekintetében együttesen 500 millió forintot meghaladó értékben Gazdaságbiztonsági Tartalékban vagy Állami Céltartalékban lévő készletek tárolását végzi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0267" w:rsidRPr="001562FB" w:rsidRDefault="001562FB" w:rsidP="001722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65369387"/>
                <w:placeholder>
                  <w:docPart w:val="219AFF2D771C416E80CAAE742535010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62FB" w:rsidRPr="001562FB" w:rsidTr="00516B0E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:rsidR="00516B0E" w:rsidRPr="001562FB" w:rsidRDefault="00516B0E" w:rsidP="0017225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:rsidR="00516B0E" w:rsidRPr="001562FB" w:rsidRDefault="00516B0E" w:rsidP="00516B0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Európai létfontosságú rendszerelemmé történő kijelölés kritériumainak teljesülése [6.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516B0E" w:rsidRPr="001562FB" w:rsidRDefault="001562FB" w:rsidP="001722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456781094"/>
                <w:placeholder>
                  <w:docPart w:val="5F495C9EC01B4085B0C2CED46F798FF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21FAC" w:rsidRPr="001562F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1562FB" w:rsidRPr="001562FB" w:rsidTr="00172252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516B0E" w:rsidRPr="001562FB" w:rsidRDefault="00516B0E" w:rsidP="00172252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19. 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516B0E" w:rsidRPr="001562FB" w:rsidRDefault="00516B0E" w:rsidP="00112195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Olyan növényi genetikai erőforrásokat megőrző génbank, mely esetében egy esetleges katasztrófahelyzet közvetlenül veszélyeztetné az egyedi és pótolhatatlan biológiai alapok megtartását, és a létfontosságú létesítmény legalább harmincezer, szőlő és gyümölcstermő növények esetén legalább ötezer megőrzött tétellel rendelkezik [6.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6B0E" w:rsidRPr="001562FB" w:rsidRDefault="001562FB" w:rsidP="0017225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49987251"/>
                <w:placeholder>
                  <w:docPart w:val="30E54465611F4FE5B1B95DF5E7397E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21FAC" w:rsidRPr="001562F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0F417F" w:rsidRPr="001562FB" w:rsidRDefault="000F417F" w:rsidP="002837BA">
      <w:pPr>
        <w:rPr>
          <w:b/>
        </w:rPr>
      </w:pPr>
    </w:p>
    <w:p w:rsidR="00D22750" w:rsidRPr="001562FB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1562FB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1562FB" w:rsidRPr="001562FB" w:rsidTr="00D806AD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1562FB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="009A42A1"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 / etc</w:t>
            </w: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1562FB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1562F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D806AD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1562F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1562F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1562F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1562F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1562FB" w:rsidRDefault="00F750DD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1562FB" w:rsidRDefault="00F750DD" w:rsidP="002837BA">
      <w:pPr>
        <w:rPr>
          <w:b/>
        </w:rPr>
      </w:pPr>
    </w:p>
    <w:p w:rsidR="00F26F77" w:rsidRPr="001562FB" w:rsidRDefault="00F26F77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1562FB" w:rsidRPr="001562FB" w:rsidTr="00D806AD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1562FB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1562FB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ok) / tevékenység(ek) vonatkozásában</w:t>
            </w:r>
          </w:p>
        </w:tc>
      </w:tr>
      <w:tr w:rsidR="001562FB" w:rsidRPr="001562FB" w:rsidTr="00D806AD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1562F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A6" w:rsidRPr="001562FB" w:rsidRDefault="005733A6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7B5B2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1562F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A6" w:rsidRPr="001562FB" w:rsidRDefault="005733A6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1562FB" w:rsidRPr="001562FB" w:rsidTr="007B5B27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1562FB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A6" w:rsidRPr="001562FB" w:rsidRDefault="005733A6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2A6B3D" w:rsidRPr="001562FB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1562FB" w:rsidRPr="001562FB" w:rsidTr="00D806AD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1562F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1562F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1562FB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1562FB" w:rsidRPr="001562FB" w:rsidTr="00D806AD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1562F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1562FB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1562FB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1562F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1562FB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293" w:rsidRPr="001562FB" w:rsidRDefault="00635293" w:rsidP="00D806AD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1C0EF1" w:rsidRPr="001562FB" w:rsidRDefault="001C0EF1" w:rsidP="001C0EF1"/>
    <w:sectPr w:rsidR="001C0EF1" w:rsidRPr="001562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6D" w:rsidRDefault="00E10A6D" w:rsidP="00E10A6D">
      <w:r>
        <w:separator/>
      </w:r>
    </w:p>
  </w:endnote>
  <w:endnote w:type="continuationSeparator" w:id="0">
    <w:p w:rsidR="00E10A6D" w:rsidRDefault="00E10A6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6D" w:rsidRDefault="00E10A6D" w:rsidP="00E10A6D">
      <w:r>
        <w:separator/>
      </w:r>
    </w:p>
  </w:footnote>
  <w:footnote w:type="continuationSeparator" w:id="0">
    <w:p w:rsidR="00E10A6D" w:rsidRDefault="00E10A6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81174"/>
    <w:rsid w:val="00085E52"/>
    <w:rsid w:val="000F3371"/>
    <w:rsid w:val="000F417F"/>
    <w:rsid w:val="00112195"/>
    <w:rsid w:val="001562FB"/>
    <w:rsid w:val="00172252"/>
    <w:rsid w:val="001A2746"/>
    <w:rsid w:val="001C0EF1"/>
    <w:rsid w:val="00226082"/>
    <w:rsid w:val="002445C8"/>
    <w:rsid w:val="002837BA"/>
    <w:rsid w:val="002A6B3D"/>
    <w:rsid w:val="002A7798"/>
    <w:rsid w:val="002E1C99"/>
    <w:rsid w:val="00384D8C"/>
    <w:rsid w:val="00396E4F"/>
    <w:rsid w:val="00426F7A"/>
    <w:rsid w:val="0044172D"/>
    <w:rsid w:val="004572F5"/>
    <w:rsid w:val="0049502E"/>
    <w:rsid w:val="004A3CD3"/>
    <w:rsid w:val="00516B0E"/>
    <w:rsid w:val="005733A6"/>
    <w:rsid w:val="0059181E"/>
    <w:rsid w:val="00635293"/>
    <w:rsid w:val="00684034"/>
    <w:rsid w:val="006A6439"/>
    <w:rsid w:val="006B0267"/>
    <w:rsid w:val="006E0B50"/>
    <w:rsid w:val="006E309A"/>
    <w:rsid w:val="00721FAC"/>
    <w:rsid w:val="00762A0B"/>
    <w:rsid w:val="0076566D"/>
    <w:rsid w:val="007B5B27"/>
    <w:rsid w:val="007C2452"/>
    <w:rsid w:val="00876F32"/>
    <w:rsid w:val="00884F59"/>
    <w:rsid w:val="008C0AAD"/>
    <w:rsid w:val="008D081C"/>
    <w:rsid w:val="008E181B"/>
    <w:rsid w:val="008F554F"/>
    <w:rsid w:val="009002BB"/>
    <w:rsid w:val="00930E3D"/>
    <w:rsid w:val="009A42A1"/>
    <w:rsid w:val="009C6D59"/>
    <w:rsid w:val="009E35BF"/>
    <w:rsid w:val="00AD579B"/>
    <w:rsid w:val="00B7336A"/>
    <w:rsid w:val="00C46962"/>
    <w:rsid w:val="00C61CB8"/>
    <w:rsid w:val="00D03A0D"/>
    <w:rsid w:val="00D22750"/>
    <w:rsid w:val="00D66240"/>
    <w:rsid w:val="00D806AD"/>
    <w:rsid w:val="00DC625E"/>
    <w:rsid w:val="00E10A6D"/>
    <w:rsid w:val="00E22828"/>
    <w:rsid w:val="00E3663D"/>
    <w:rsid w:val="00E43721"/>
    <w:rsid w:val="00E72674"/>
    <w:rsid w:val="00EC0A39"/>
    <w:rsid w:val="00EC6888"/>
    <w:rsid w:val="00EE4AA7"/>
    <w:rsid w:val="00EF04A7"/>
    <w:rsid w:val="00F26F77"/>
    <w:rsid w:val="00F750DD"/>
    <w:rsid w:val="00F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6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66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21FAC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721FAC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721FAC"/>
    <w:rPr>
      <w:rFonts w:ascii="Times New Roman" w:hAnsi="Times New Roman"/>
      <w:b/>
      <w:bCs/>
      <w:sz w:val="24"/>
    </w:rPr>
  </w:style>
  <w:style w:type="character" w:styleId="Kiemels">
    <w:name w:val="Emphasis"/>
    <w:basedOn w:val="Bekezdsalapbettpusa"/>
    <w:uiPriority w:val="20"/>
    <w:qFormat/>
    <w:rsid w:val="00384D8C"/>
    <w:rPr>
      <w:rFonts w:ascii="Times New Roman" w:hAnsi="Times New Roman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E915FAEBDF4674918D1800B8CA0C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07AABF-4525-4EE2-BED6-D1887DADF1E0}"/>
      </w:docPartPr>
      <w:docPartBody>
        <w:p w:rsidR="00BB18FE" w:rsidRDefault="00482984" w:rsidP="00482984">
          <w:pPr>
            <w:pStyle w:val="A7E915FAEBDF4674918D1800B8CA0CD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63AC365F8204425AC414B444F9DB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21A980-1EC8-459F-B117-24E9E4A6A05F}"/>
      </w:docPartPr>
      <w:docPartBody>
        <w:p w:rsidR="00BB18FE" w:rsidRDefault="00482984" w:rsidP="00482984">
          <w:pPr>
            <w:pStyle w:val="B63AC365F8204425AC414B444F9DB1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AE89BF29C5345D68BCF4303F7408F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18A506-5970-4EB0-946D-20CC9935F1FE}"/>
      </w:docPartPr>
      <w:docPartBody>
        <w:p w:rsidR="00BB18FE" w:rsidRDefault="00482984" w:rsidP="00482984">
          <w:pPr>
            <w:pStyle w:val="1AE89BF29C5345D68BCF4303F7408F3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5D2988E075B46B8B748A3495095A6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59D1AD-D6FC-490A-946F-5263186D3760}"/>
      </w:docPartPr>
      <w:docPartBody>
        <w:p w:rsidR="00BB18FE" w:rsidRDefault="00482984" w:rsidP="00482984">
          <w:pPr>
            <w:pStyle w:val="A5D2988E075B46B8B748A3495095A6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8A61508591B4FAEBE80A01D8032B3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4FC46-1ABB-47DD-8C8F-E224A74CD32C}"/>
      </w:docPartPr>
      <w:docPartBody>
        <w:p w:rsidR="00BB18FE" w:rsidRDefault="00482984" w:rsidP="00482984">
          <w:pPr>
            <w:pStyle w:val="78A61508591B4FAEBE80A01D8032B3E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DB0CB43601410F9AAF2E36F42EC1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A2B615-2EBB-43E0-B63A-D1B2D791C8C7}"/>
      </w:docPartPr>
      <w:docPartBody>
        <w:p w:rsidR="00BB18FE" w:rsidRDefault="00482984" w:rsidP="00482984">
          <w:pPr>
            <w:pStyle w:val="9ADB0CB43601410F9AAF2E36F42EC1F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23BAEBBFF7A4C29BE97C45545B4F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31BD95-8B47-4F6B-81B2-4677AB631611}"/>
      </w:docPartPr>
      <w:docPartBody>
        <w:p w:rsidR="00BB18FE" w:rsidRDefault="00482984" w:rsidP="00482984">
          <w:pPr>
            <w:pStyle w:val="223BAEBBFF7A4C29BE97C45545B4FC8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C19EDC2AA8D47918600CA6E90A2F0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F13D6-5D83-4542-899D-C1AE2DD55502}"/>
      </w:docPartPr>
      <w:docPartBody>
        <w:p w:rsidR="00BB18FE" w:rsidRDefault="00482984" w:rsidP="00482984">
          <w:pPr>
            <w:pStyle w:val="3C19EDC2AA8D47918600CA6E90A2F03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0AF2BF3ED774ADF861B07723043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F8D275-3923-4D02-B38A-10DFC442E40C}"/>
      </w:docPartPr>
      <w:docPartBody>
        <w:p w:rsidR="00BB18FE" w:rsidRDefault="00482984" w:rsidP="00482984">
          <w:pPr>
            <w:pStyle w:val="F0AF2BF3ED774ADF861B07723043C9A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555877171A42D586FD19205E33D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14B64C-E2F5-49EC-9A06-A71F8629D785}"/>
      </w:docPartPr>
      <w:docPartBody>
        <w:p w:rsidR="00BB18FE" w:rsidRDefault="00482984" w:rsidP="00482984">
          <w:pPr>
            <w:pStyle w:val="DC555877171A42D586FD19205E33D04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2D90FAD9E76454AB4954E830E380E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F80E17-E84B-4D7B-AD57-670630032A6C}"/>
      </w:docPartPr>
      <w:docPartBody>
        <w:p w:rsidR="00BB18FE" w:rsidRDefault="00482984" w:rsidP="00482984">
          <w:pPr>
            <w:pStyle w:val="52D90FAD9E76454AB4954E830E380E0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E2123FC4EDC42D5BF79344274BCA5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761A1D-970D-4850-80C2-F2D0017F1455}"/>
      </w:docPartPr>
      <w:docPartBody>
        <w:p w:rsidR="00BB18FE" w:rsidRDefault="00482984" w:rsidP="00482984">
          <w:pPr>
            <w:pStyle w:val="FE2123FC4EDC42D5BF79344274BCA5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A8A3E111C5E440B90EBAFE713E6BA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BF8F77-5F9A-4512-9D18-3A712ECFA5CA}"/>
      </w:docPartPr>
      <w:docPartBody>
        <w:p w:rsidR="00BB18FE" w:rsidRDefault="00482984" w:rsidP="00482984">
          <w:pPr>
            <w:pStyle w:val="FA8A3E111C5E440B90EBAFE713E6BAB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1274EF18BCA4EE09DE4352051CB97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9FC15-EDF5-4E87-A7E3-81FDFD8B640F}"/>
      </w:docPartPr>
      <w:docPartBody>
        <w:p w:rsidR="00BB18FE" w:rsidRDefault="00482984" w:rsidP="00482984">
          <w:pPr>
            <w:pStyle w:val="A1274EF18BCA4EE09DE4352051CB972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C3F634E5A7B46439159F0B26269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5C7F0D-526C-4C82-BF64-39DD754E0024}"/>
      </w:docPartPr>
      <w:docPartBody>
        <w:p w:rsidR="00BB18FE" w:rsidRDefault="00482984" w:rsidP="00482984">
          <w:pPr>
            <w:pStyle w:val="1C3F634E5A7B46439159F0B26269E4A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F5E09669D444879060BAEC651C6A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7630E8-5D51-484C-B778-F7434ACF1E79}"/>
      </w:docPartPr>
      <w:docPartBody>
        <w:p w:rsidR="00BB18FE" w:rsidRDefault="00482984" w:rsidP="00482984">
          <w:pPr>
            <w:pStyle w:val="9DF5E09669D444879060BAEC651C6A1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FD2F67106C04755BA6EF74FE629D1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BF907-39E3-4D71-A501-316C40D410E3}"/>
      </w:docPartPr>
      <w:docPartBody>
        <w:p w:rsidR="00BB18FE" w:rsidRDefault="00482984" w:rsidP="00482984">
          <w:pPr>
            <w:pStyle w:val="1FD2F67106C04755BA6EF74FE629D1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9840B93A644A52AABAB97EEEAD7E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04505E-FB36-422A-8D52-C909345371C4}"/>
      </w:docPartPr>
      <w:docPartBody>
        <w:p w:rsidR="00BB18FE" w:rsidRDefault="00482984" w:rsidP="00482984">
          <w:pPr>
            <w:pStyle w:val="869840B93A644A52AABAB97EEEAD7ED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1B33929471542B6802AC43A695079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BCE212-626A-42B2-AD80-7E075BB41D6B}"/>
      </w:docPartPr>
      <w:docPartBody>
        <w:p w:rsidR="00BB18FE" w:rsidRDefault="00482984" w:rsidP="00482984">
          <w:pPr>
            <w:pStyle w:val="61B33929471542B6802AC43A695079B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ECDED1A4A44769B010698061CAB8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E75F2F-8B8C-4922-992D-A9FF692D9383}"/>
      </w:docPartPr>
      <w:docPartBody>
        <w:p w:rsidR="00BB18FE" w:rsidRDefault="00482984" w:rsidP="00482984">
          <w:pPr>
            <w:pStyle w:val="08ECDED1A4A44769B010698061CAB8C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AC1E8F6612F47BFB27F83912CFC68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A3692-DE81-4EE2-82FC-085F84CB105F}"/>
      </w:docPartPr>
      <w:docPartBody>
        <w:p w:rsidR="00BB18FE" w:rsidRDefault="00482984" w:rsidP="00482984">
          <w:pPr>
            <w:pStyle w:val="AAC1E8F6612F47BFB27F83912CFC68B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68A731AD0643D7AC9CA927C3109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9E61CC-3001-4330-8D5F-749978FAA73E}"/>
      </w:docPartPr>
      <w:docPartBody>
        <w:p w:rsidR="00BB18FE" w:rsidRDefault="00482984" w:rsidP="00482984">
          <w:pPr>
            <w:pStyle w:val="9D68A731AD0643D7AC9CA927C3109B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81ACB06854C4FB480C0B101D03E66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B1C1E5-F1B2-4879-9994-0B0502B1F18C}"/>
      </w:docPartPr>
      <w:docPartBody>
        <w:p w:rsidR="00BB18FE" w:rsidRDefault="00482984" w:rsidP="00482984">
          <w:pPr>
            <w:pStyle w:val="881ACB06854C4FB480C0B101D03E66A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B1C1826D64346CD865D7A93DBB51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CC8EFB-B67F-49EB-A848-589A8FDA1AF2}"/>
      </w:docPartPr>
      <w:docPartBody>
        <w:p w:rsidR="00BB18FE" w:rsidRDefault="00482984" w:rsidP="00482984">
          <w:pPr>
            <w:pStyle w:val="CB1C1826D64346CD865D7A93DBB515B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794415B5A71498AA95964439584F7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6221B9-7C0D-4D59-8BD5-5DB8B18470DF}"/>
      </w:docPartPr>
      <w:docPartBody>
        <w:p w:rsidR="00BB18FE" w:rsidRDefault="00482984" w:rsidP="00482984">
          <w:pPr>
            <w:pStyle w:val="1794415B5A71498AA95964439584F7B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AC5AE3574D147318312A7DFE305C7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3DEF58-2E28-4934-A99A-4A74F08585AF}"/>
      </w:docPartPr>
      <w:docPartBody>
        <w:p w:rsidR="00BB18FE" w:rsidRDefault="00482984" w:rsidP="00482984">
          <w:pPr>
            <w:pStyle w:val="AAC5AE3574D147318312A7DFE305C7F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E2ED054BA71486C8235AA416FD3D3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35B72A-FDB2-4BC8-B90C-58249990EE5C}"/>
      </w:docPartPr>
      <w:docPartBody>
        <w:p w:rsidR="00BB18FE" w:rsidRDefault="00482984" w:rsidP="00482984">
          <w:pPr>
            <w:pStyle w:val="DE2ED054BA71486C8235AA416FD3D3E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87424C6B5424C3A8F9B203C8FC3E4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56CE8F-685B-4F18-B2EC-828E17E71008}"/>
      </w:docPartPr>
      <w:docPartBody>
        <w:p w:rsidR="00BB18FE" w:rsidRDefault="00482984" w:rsidP="00482984">
          <w:pPr>
            <w:pStyle w:val="C87424C6B5424C3A8F9B203C8FC3E49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4ACC0886F864E15B959DDBD6BD9EF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DA7897-95EE-4FE9-B71C-3E523CDE7CE8}"/>
      </w:docPartPr>
      <w:docPartBody>
        <w:p w:rsidR="00BB18FE" w:rsidRDefault="00482984" w:rsidP="00482984">
          <w:pPr>
            <w:pStyle w:val="C4ACC0886F864E15B959DDBD6BD9EF8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2A53534D71D4075AD4BC85D64FABE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2EEB6F-B3FF-4909-98B1-C2DF9BE69F7E}"/>
      </w:docPartPr>
      <w:docPartBody>
        <w:p w:rsidR="00BB18FE" w:rsidRDefault="00482984" w:rsidP="00482984">
          <w:pPr>
            <w:pStyle w:val="D2A53534D71D4075AD4BC85D64FABEE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8A05E34276746DE80BED7B30EC5F0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F771DD-439B-4580-8203-3E3A72C7152C}"/>
      </w:docPartPr>
      <w:docPartBody>
        <w:p w:rsidR="00BB18FE" w:rsidRDefault="00482984" w:rsidP="00482984">
          <w:pPr>
            <w:pStyle w:val="48A05E34276746DE80BED7B30EC5F0B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6DA0683058445B4B9C3C82076373F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1ED4E-F322-46C2-B282-24266BB96AAF}"/>
      </w:docPartPr>
      <w:docPartBody>
        <w:p w:rsidR="00BB18FE" w:rsidRDefault="00482984" w:rsidP="00482984">
          <w:pPr>
            <w:pStyle w:val="16DA0683058445B4B9C3C82076373F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19AFF2D771C416E80CAAE74253501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3C44D8-11E6-4B23-9ED9-367FD6B26FCF}"/>
      </w:docPartPr>
      <w:docPartBody>
        <w:p w:rsidR="00BB18FE" w:rsidRDefault="00482984" w:rsidP="00482984">
          <w:pPr>
            <w:pStyle w:val="219AFF2D771C416E80CAAE742535010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F495C9EC01B4085B0C2CED46F798F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93541B-34D2-4BA4-B9BC-9F634F21D940}"/>
      </w:docPartPr>
      <w:docPartBody>
        <w:p w:rsidR="00BB18FE" w:rsidRDefault="00482984" w:rsidP="00482984">
          <w:pPr>
            <w:pStyle w:val="5F495C9EC01B4085B0C2CED46F798FF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0E54465611F4FE5B1B95DF5E7397E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3B4147-083D-42AF-95DF-37EC246D28AD}"/>
      </w:docPartPr>
      <w:docPartBody>
        <w:p w:rsidR="00BB18FE" w:rsidRDefault="00482984" w:rsidP="00482984">
          <w:pPr>
            <w:pStyle w:val="30E54465611F4FE5B1B95DF5E7397EF5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4"/>
    <w:rsid w:val="00482984"/>
    <w:rsid w:val="00B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2984"/>
    <w:rPr>
      <w:color w:val="808080"/>
    </w:rPr>
  </w:style>
  <w:style w:type="paragraph" w:customStyle="1" w:styleId="E6910F3032274035A41422BD15558A51">
    <w:name w:val="E6910F3032274035A41422BD15558A51"/>
    <w:rsid w:val="00482984"/>
  </w:style>
  <w:style w:type="paragraph" w:customStyle="1" w:styleId="A7E915FAEBDF4674918D1800B8CA0CD2">
    <w:name w:val="A7E915FAEBDF4674918D1800B8CA0CD2"/>
    <w:rsid w:val="00482984"/>
  </w:style>
  <w:style w:type="paragraph" w:customStyle="1" w:styleId="B63AC365F8204425AC414B444F9DB168">
    <w:name w:val="B63AC365F8204425AC414B444F9DB168"/>
    <w:rsid w:val="00482984"/>
  </w:style>
  <w:style w:type="paragraph" w:customStyle="1" w:styleId="1AE89BF29C5345D68BCF4303F7408F3D">
    <w:name w:val="1AE89BF29C5345D68BCF4303F7408F3D"/>
    <w:rsid w:val="00482984"/>
  </w:style>
  <w:style w:type="paragraph" w:customStyle="1" w:styleId="A5D2988E075B46B8B748A3495095A65A">
    <w:name w:val="A5D2988E075B46B8B748A3495095A65A"/>
    <w:rsid w:val="00482984"/>
  </w:style>
  <w:style w:type="paragraph" w:customStyle="1" w:styleId="78A61508591B4FAEBE80A01D8032B3EB">
    <w:name w:val="78A61508591B4FAEBE80A01D8032B3EB"/>
    <w:rsid w:val="00482984"/>
  </w:style>
  <w:style w:type="paragraph" w:customStyle="1" w:styleId="9ADB0CB43601410F9AAF2E36F42EC1F1">
    <w:name w:val="9ADB0CB43601410F9AAF2E36F42EC1F1"/>
    <w:rsid w:val="00482984"/>
  </w:style>
  <w:style w:type="paragraph" w:customStyle="1" w:styleId="223BAEBBFF7A4C29BE97C45545B4FC89">
    <w:name w:val="223BAEBBFF7A4C29BE97C45545B4FC89"/>
    <w:rsid w:val="00482984"/>
  </w:style>
  <w:style w:type="paragraph" w:customStyle="1" w:styleId="3C19EDC2AA8D47918600CA6E90A2F03B">
    <w:name w:val="3C19EDC2AA8D47918600CA6E90A2F03B"/>
    <w:rsid w:val="00482984"/>
  </w:style>
  <w:style w:type="paragraph" w:customStyle="1" w:styleId="F0AF2BF3ED774ADF861B07723043C9A0">
    <w:name w:val="F0AF2BF3ED774ADF861B07723043C9A0"/>
    <w:rsid w:val="00482984"/>
  </w:style>
  <w:style w:type="paragraph" w:customStyle="1" w:styleId="DC555877171A42D586FD19205E33D046">
    <w:name w:val="DC555877171A42D586FD19205E33D046"/>
    <w:rsid w:val="00482984"/>
  </w:style>
  <w:style w:type="paragraph" w:customStyle="1" w:styleId="52D90FAD9E76454AB4954E830E380E04">
    <w:name w:val="52D90FAD9E76454AB4954E830E380E04"/>
    <w:rsid w:val="00482984"/>
  </w:style>
  <w:style w:type="paragraph" w:customStyle="1" w:styleId="FE2123FC4EDC42D5BF79344274BCA532">
    <w:name w:val="FE2123FC4EDC42D5BF79344274BCA532"/>
    <w:rsid w:val="00482984"/>
  </w:style>
  <w:style w:type="paragraph" w:customStyle="1" w:styleId="FA8A3E111C5E440B90EBAFE713E6BAB8">
    <w:name w:val="FA8A3E111C5E440B90EBAFE713E6BAB8"/>
    <w:rsid w:val="00482984"/>
  </w:style>
  <w:style w:type="paragraph" w:customStyle="1" w:styleId="A1274EF18BCA4EE09DE4352051CB972F">
    <w:name w:val="A1274EF18BCA4EE09DE4352051CB972F"/>
    <w:rsid w:val="00482984"/>
  </w:style>
  <w:style w:type="paragraph" w:customStyle="1" w:styleId="1C3F634E5A7B46439159F0B26269E4A7">
    <w:name w:val="1C3F634E5A7B46439159F0B26269E4A7"/>
    <w:rsid w:val="00482984"/>
  </w:style>
  <w:style w:type="paragraph" w:customStyle="1" w:styleId="9DF5E09669D444879060BAEC651C6A1C">
    <w:name w:val="9DF5E09669D444879060BAEC651C6A1C"/>
    <w:rsid w:val="00482984"/>
  </w:style>
  <w:style w:type="paragraph" w:customStyle="1" w:styleId="1FD2F67106C04755BA6EF74FE629D1B5">
    <w:name w:val="1FD2F67106C04755BA6EF74FE629D1B5"/>
    <w:rsid w:val="00482984"/>
  </w:style>
  <w:style w:type="paragraph" w:customStyle="1" w:styleId="869840B93A644A52AABAB97EEEAD7ED8">
    <w:name w:val="869840B93A644A52AABAB97EEEAD7ED8"/>
    <w:rsid w:val="00482984"/>
  </w:style>
  <w:style w:type="paragraph" w:customStyle="1" w:styleId="61B33929471542B6802AC43A695079B7">
    <w:name w:val="61B33929471542B6802AC43A695079B7"/>
    <w:rsid w:val="00482984"/>
  </w:style>
  <w:style w:type="paragraph" w:customStyle="1" w:styleId="08ECDED1A4A44769B010698061CAB8C5">
    <w:name w:val="08ECDED1A4A44769B010698061CAB8C5"/>
    <w:rsid w:val="00482984"/>
  </w:style>
  <w:style w:type="paragraph" w:customStyle="1" w:styleId="AAC1E8F6612F47BFB27F83912CFC68B4">
    <w:name w:val="AAC1E8F6612F47BFB27F83912CFC68B4"/>
    <w:rsid w:val="00482984"/>
  </w:style>
  <w:style w:type="paragraph" w:customStyle="1" w:styleId="9D68A731AD0643D7AC9CA927C3109BC6">
    <w:name w:val="9D68A731AD0643D7AC9CA927C3109BC6"/>
    <w:rsid w:val="00482984"/>
  </w:style>
  <w:style w:type="paragraph" w:customStyle="1" w:styleId="881ACB06854C4FB480C0B101D03E66A9">
    <w:name w:val="881ACB06854C4FB480C0B101D03E66A9"/>
    <w:rsid w:val="00482984"/>
  </w:style>
  <w:style w:type="paragraph" w:customStyle="1" w:styleId="CB1C1826D64346CD865D7A93DBB515B0">
    <w:name w:val="CB1C1826D64346CD865D7A93DBB515B0"/>
    <w:rsid w:val="00482984"/>
  </w:style>
  <w:style w:type="paragraph" w:customStyle="1" w:styleId="1794415B5A71498AA95964439584F7BD">
    <w:name w:val="1794415B5A71498AA95964439584F7BD"/>
    <w:rsid w:val="00482984"/>
  </w:style>
  <w:style w:type="paragraph" w:customStyle="1" w:styleId="AAC5AE3574D147318312A7DFE305C7FC">
    <w:name w:val="AAC5AE3574D147318312A7DFE305C7FC"/>
    <w:rsid w:val="00482984"/>
  </w:style>
  <w:style w:type="paragraph" w:customStyle="1" w:styleId="DE2ED054BA71486C8235AA416FD3D3E2">
    <w:name w:val="DE2ED054BA71486C8235AA416FD3D3E2"/>
    <w:rsid w:val="00482984"/>
  </w:style>
  <w:style w:type="paragraph" w:customStyle="1" w:styleId="C87424C6B5424C3A8F9B203C8FC3E495">
    <w:name w:val="C87424C6B5424C3A8F9B203C8FC3E495"/>
    <w:rsid w:val="00482984"/>
  </w:style>
  <w:style w:type="paragraph" w:customStyle="1" w:styleId="C4ACC0886F864E15B959DDBD6BD9EF85">
    <w:name w:val="C4ACC0886F864E15B959DDBD6BD9EF85"/>
    <w:rsid w:val="00482984"/>
  </w:style>
  <w:style w:type="paragraph" w:customStyle="1" w:styleId="D2A53534D71D4075AD4BC85D64FABEE3">
    <w:name w:val="D2A53534D71D4075AD4BC85D64FABEE3"/>
    <w:rsid w:val="00482984"/>
  </w:style>
  <w:style w:type="paragraph" w:customStyle="1" w:styleId="48A05E34276746DE80BED7B30EC5F0BA">
    <w:name w:val="48A05E34276746DE80BED7B30EC5F0BA"/>
    <w:rsid w:val="00482984"/>
  </w:style>
  <w:style w:type="paragraph" w:customStyle="1" w:styleId="16DA0683058445B4B9C3C82076373F5A">
    <w:name w:val="16DA0683058445B4B9C3C82076373F5A"/>
    <w:rsid w:val="00482984"/>
  </w:style>
  <w:style w:type="paragraph" w:customStyle="1" w:styleId="219AFF2D771C416E80CAAE7425350108">
    <w:name w:val="219AFF2D771C416E80CAAE7425350108"/>
    <w:rsid w:val="00482984"/>
  </w:style>
  <w:style w:type="paragraph" w:customStyle="1" w:styleId="5F495C9EC01B4085B0C2CED46F798FF0">
    <w:name w:val="5F495C9EC01B4085B0C2CED46F798FF0"/>
    <w:rsid w:val="00482984"/>
  </w:style>
  <w:style w:type="paragraph" w:customStyle="1" w:styleId="30E54465611F4FE5B1B95DF5E7397EF5">
    <w:name w:val="30E54465611F4FE5B1B95DF5E7397EF5"/>
    <w:rsid w:val="004829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7F27-CAA3-4801-BFB5-6A5FACF1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923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Ölvegyi Roland</cp:lastModifiedBy>
  <cp:revision>23</cp:revision>
  <dcterms:created xsi:type="dcterms:W3CDTF">2020-07-28T07:24:00Z</dcterms:created>
  <dcterms:modified xsi:type="dcterms:W3CDTF">2020-08-14T05:51:00Z</dcterms:modified>
</cp:coreProperties>
</file>